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8"/>
        <w:gridCol w:w="9962"/>
      </w:tblGrid>
      <w:tr w:rsidR="00932A9A" w:rsidRPr="00562EA0" w:rsidTr="005D6DF1">
        <w:trPr>
          <w:tblCellSpacing w:w="15" w:type="dxa"/>
        </w:trPr>
        <w:tc>
          <w:tcPr>
            <w:tcW w:w="476" w:type="pct"/>
            <w:shd w:val="clear" w:color="auto" w:fill="A41E1C"/>
            <w:vAlign w:val="center"/>
          </w:tcPr>
          <w:p w:rsidR="00932A9A" w:rsidRPr="00562EA0" w:rsidRDefault="00FF41D9" w:rsidP="00D70371">
            <w:pPr>
              <w:pStyle w:val="NASLOVZLATO"/>
            </w:pPr>
            <w:r>
              <w:rPr>
                <w:lang w:val="en-US" w:eastAsia="en-US"/>
              </w:rPr>
              <w:drawing>
                <wp:inline distT="0" distB="0" distL="0" distR="0" wp14:anchorId="6ED2BC61" wp14:editId="2591D49E">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Pr="00562EA0" w:rsidRDefault="00435D19" w:rsidP="00D70371">
            <w:pPr>
              <w:pStyle w:val="NASLOVBELO"/>
              <w:rPr>
                <w:color w:val="FFE599"/>
              </w:rPr>
            </w:pPr>
            <w:r w:rsidRPr="00435D19">
              <w:rPr>
                <w:color w:val="FFE599"/>
              </w:rPr>
              <w:t>ПРАВИЛНИК</w:t>
            </w:r>
            <w:r w:rsidR="007F0761" w:rsidRPr="007F0761">
              <w:rPr>
                <w:color w:val="FFE599"/>
              </w:rPr>
              <w:t xml:space="preserve"> </w:t>
            </w:r>
          </w:p>
          <w:p w:rsidR="00932A9A" w:rsidRPr="00562EA0" w:rsidRDefault="00BF53F1" w:rsidP="00D70371">
            <w:pPr>
              <w:pStyle w:val="NASLOVBELO"/>
            </w:pPr>
            <w:r w:rsidRPr="00BF53F1">
              <w:t>О ДОПУНАМА ПРАВИЛНИКА О ПЛАНУ И ПРОГРАМУ НАСТАВЕ И УЧЕЊА СТРУЧНИХ ПРЕДМЕТА СРЕДЊЕГ СТРУЧНОГ ОБРАЗОВАЊА И ВАСПИТАЊА У ПОДРУЧЈУ РАДА ШУМАРСТВО И ОБРАДА ДРВЕТА</w:t>
            </w:r>
          </w:p>
          <w:p w:rsidR="00932A9A" w:rsidRPr="00562EA0" w:rsidRDefault="00932A9A" w:rsidP="00062B2C">
            <w:pPr>
              <w:pStyle w:val="podnaslovpropisa"/>
            </w:pPr>
            <w:r w:rsidRPr="00562EA0">
              <w:t>("Сл. гласник РС</w:t>
            </w:r>
            <w:r w:rsidR="003960C1" w:rsidRPr="00562EA0">
              <w:t xml:space="preserve"> - Просветни гласник</w:t>
            </w:r>
            <w:r w:rsidRPr="00562EA0">
              <w:t xml:space="preserve">", бр. </w:t>
            </w:r>
            <w:r w:rsidR="00062B2C">
              <w:t>8</w:t>
            </w:r>
            <w:r w:rsidRPr="00562EA0">
              <w:t>/20</w:t>
            </w:r>
            <w:r w:rsidR="00643E74" w:rsidRPr="00562EA0">
              <w:t>2</w:t>
            </w:r>
            <w:r w:rsidR="00562EA0" w:rsidRPr="00562EA0">
              <w:t>4</w:t>
            </w:r>
            <w:r w:rsidRPr="00562EA0">
              <w:t>)</w:t>
            </w:r>
          </w:p>
        </w:tc>
      </w:tr>
    </w:tbl>
    <w:p w:rsidR="00BF53F1" w:rsidRPr="00BF53F1" w:rsidRDefault="00BF53F1" w:rsidP="00BF53F1">
      <w:pPr>
        <w:spacing w:before="330" w:after="120"/>
        <w:ind w:firstLine="480"/>
        <w:contextualSpacing w:val="0"/>
        <w:jc w:val="center"/>
        <w:rPr>
          <w:rFonts w:ascii="Arial" w:eastAsia="Times New Roman" w:hAnsi="Arial" w:cs="Arial"/>
          <w:noProof w:val="0"/>
          <w:color w:val="000000"/>
          <w:sz w:val="20"/>
          <w:szCs w:val="20"/>
          <w:lang w:val="en-US"/>
        </w:rPr>
      </w:pPr>
      <w:bookmarkStart w:id="0" w:name="str_1"/>
      <w:bookmarkEnd w:id="0"/>
      <w:r w:rsidRPr="00BF53F1">
        <w:rPr>
          <w:rFonts w:ascii="Arial" w:eastAsia="Times New Roman" w:hAnsi="Arial" w:cs="Arial"/>
          <w:noProof w:val="0"/>
          <w:color w:val="000000"/>
          <w:sz w:val="20"/>
          <w:szCs w:val="20"/>
          <w:lang w:val="en-US"/>
        </w:rPr>
        <w:t>Члан 1.</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У Правилнику о плану и програму наставе и учења стручних предмета средњег стручног образовања и васпитања у подручју рада Шумарство и обрада дрвета („Службени гласник РС – Просветни гласник”, бр. 8/22 и 9/23), после плана и програма наставе и учења за образовни профил оператер за израду намештаја, додају се планови и програми наставе и учења за образовне профиле шумарски техничар и техничар технологије дрвета и обликовања намештаја, који су одштампани уз овај правилник и чини његов саставни део.</w:t>
      </w:r>
    </w:p>
    <w:p w:rsidR="00BF53F1" w:rsidRPr="00BF53F1" w:rsidRDefault="00BF53F1" w:rsidP="00BF53F1">
      <w:pPr>
        <w:spacing w:before="330" w:after="120"/>
        <w:ind w:firstLine="480"/>
        <w:contextualSpacing w:val="0"/>
        <w:jc w:val="center"/>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Члан 2.</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Планови и програми наставе и учења за образовне профиле тапетар-декоратер и оператер за израду намештаја остварују се и у складу са:</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1) Решењем о усвајању стандарда квалификације „Шумарски техничар” („Службени гласник РС – Просветни гласник”, број 1/24);</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2) Решењем о усвајању стандарда квалификације „Техничар технологије дрвета и обликовања намештаја” („Службени гласник РС – Просветни гласник”, број 10/23).</w:t>
      </w:r>
    </w:p>
    <w:p w:rsidR="00BF53F1" w:rsidRPr="00BF53F1" w:rsidRDefault="00BF53F1" w:rsidP="00BF53F1">
      <w:pPr>
        <w:spacing w:before="330" w:after="120"/>
        <w:ind w:firstLine="480"/>
        <w:contextualSpacing w:val="0"/>
        <w:jc w:val="center"/>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Члан 3.</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Даном почетка примене овог правилника престају да важе:</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1) 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и 8/09 и „Службени гласник РС – Просветни гласник”, бр. 10/13, 11/13, 14/13, 9/14, 8/22 и 4/23), у делу који се односи на наставни план и наставни програм за образовни профил шумарски техничар;</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2) Правилник о наставном плану и програму стручних предмета средњег стручног образовања у подручју рада Шумарство и обрада дрвета („Службени гласник РС – Просветни гласник”, бр. 9/14, 6/15, 16/15, 3/16, 8/16, 3/18, 4/19, 10/21, 8/22 и 9/23), у делу који се односи на наставни план и програм стручних предмета за образовни профил техничар за обликовање намештаја и ентеријера.</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Ученици уписани у средњу школу закључно са школском 2023/2024. годином у подручју рада Шумарство и обрада дрвета за образовни профил шумарски техничар, у четворогодишњем трајању, стичу образовање по Правилнику из члана 3. став 1. тачка 1) овог правилника, најкасније до краја школске 2027/2028. године.</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Ученици уписани у средњу школу закључно са школском 2023/2024. годином у подручју рада Шумарство и обрада дрвета за образовни профил техничар за обликовање намештаја и ентеријера, у четворогодишњем трајању, стичу образовање по Правилнику из члана 3. став 1. тачка 2) овог правилника, најкасније до краја школске 2027/2028. године.</w:t>
      </w:r>
    </w:p>
    <w:p w:rsidR="00BF53F1" w:rsidRPr="00BF53F1" w:rsidRDefault="00BF53F1" w:rsidP="00BF53F1">
      <w:pPr>
        <w:spacing w:before="330" w:after="120"/>
        <w:ind w:firstLine="480"/>
        <w:contextualSpacing w:val="0"/>
        <w:jc w:val="center"/>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Члан 4.</w:t>
      </w:r>
    </w:p>
    <w:p w:rsidR="00BF53F1" w:rsidRPr="00BF53F1" w:rsidRDefault="00BF53F1" w:rsidP="00BF53F1">
      <w:pPr>
        <w:spacing w:after="150"/>
        <w:ind w:firstLine="480"/>
        <w:contextualSpacing w:val="0"/>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Овај правилник ступа на снагу осмог дана од дана објављивања у „Службеном гласнику Републике Србије – Просветном гласнику”, а примењује се од школске 2023/2024. године.</w:t>
      </w:r>
    </w:p>
    <w:p w:rsidR="00BF53F1" w:rsidRPr="00BF53F1" w:rsidRDefault="00BF53F1" w:rsidP="00BF53F1">
      <w:pPr>
        <w:spacing w:after="150"/>
        <w:ind w:firstLine="480"/>
        <w:contextualSpacing w:val="0"/>
        <w:jc w:val="right"/>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Број 110-00-96/2024-03</w:t>
      </w:r>
    </w:p>
    <w:p w:rsidR="00BF53F1" w:rsidRPr="00BF53F1" w:rsidRDefault="00BF53F1" w:rsidP="00BF53F1">
      <w:pPr>
        <w:spacing w:after="150"/>
        <w:ind w:firstLine="480"/>
        <w:contextualSpacing w:val="0"/>
        <w:jc w:val="right"/>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У Београду, 30. јула 2024. године</w:t>
      </w:r>
    </w:p>
    <w:p w:rsidR="00BF53F1" w:rsidRPr="00BF53F1" w:rsidRDefault="00BF53F1" w:rsidP="00BF53F1">
      <w:pPr>
        <w:spacing w:after="150"/>
        <w:ind w:firstLine="480"/>
        <w:contextualSpacing w:val="0"/>
        <w:jc w:val="right"/>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Министар,</w:t>
      </w:r>
    </w:p>
    <w:p w:rsidR="00BF53F1" w:rsidRPr="00BF53F1" w:rsidRDefault="00BF53F1" w:rsidP="00BF53F1">
      <w:pPr>
        <w:ind w:firstLine="480"/>
        <w:contextualSpacing w:val="0"/>
        <w:jc w:val="right"/>
        <w:rPr>
          <w:rFonts w:ascii="Arial" w:eastAsia="Times New Roman" w:hAnsi="Arial" w:cs="Arial"/>
          <w:noProof w:val="0"/>
          <w:color w:val="000000"/>
          <w:sz w:val="20"/>
          <w:szCs w:val="20"/>
          <w:lang w:val="en-US"/>
        </w:rPr>
      </w:pPr>
      <w:r w:rsidRPr="00BF53F1">
        <w:rPr>
          <w:rFonts w:ascii="Arial" w:eastAsia="Times New Roman" w:hAnsi="Arial" w:cs="Arial"/>
          <w:noProof w:val="0"/>
          <w:color w:val="000000"/>
          <w:sz w:val="20"/>
          <w:szCs w:val="20"/>
          <w:lang w:val="en-US"/>
        </w:rPr>
        <w:t>проф. др </w:t>
      </w:r>
      <w:r w:rsidRPr="003D7E95">
        <w:rPr>
          <w:rFonts w:ascii="Arial" w:eastAsia="Times New Roman" w:hAnsi="Arial" w:cs="Arial"/>
          <w:b/>
          <w:bCs/>
          <w:noProof w:val="0"/>
          <w:color w:val="000000"/>
          <w:sz w:val="20"/>
          <w:szCs w:val="20"/>
          <w:lang w:val="en-US"/>
        </w:rPr>
        <w:t>Славица Ђукић Дејановић,</w:t>
      </w:r>
      <w:r w:rsidRPr="00BF53F1">
        <w:rPr>
          <w:rFonts w:ascii="Arial" w:eastAsia="Times New Roman" w:hAnsi="Arial" w:cs="Arial"/>
          <w:noProof w:val="0"/>
          <w:color w:val="000000"/>
          <w:sz w:val="20"/>
          <w:szCs w:val="20"/>
          <w:lang w:val="en-US"/>
        </w:rPr>
        <w:t> с.р.</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color w:val="000000"/>
          <w:sz w:val="22"/>
          <w:szCs w:val="22"/>
          <w:lang w:val="en-US"/>
        </w:rPr>
        <w:lastRenderedPageBreak/>
        <w:drawing>
          <wp:inline distT="0" distB="0" distL="0" distR="0" wp14:anchorId="5C947567" wp14:editId="4668DE1D">
            <wp:extent cx="7160400" cy="5400000"/>
            <wp:effectExtent l="0" t="0" r="2540" b="0"/>
            <wp:docPr id="7" name="Picture 7" descr="https://slgl.pravno-informacioni-sistem.rs/api/LawAdActAttachment/slike/1025639/01-strucn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25639/01-strucni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0400" cy="5400000"/>
                    </a:xfrm>
                    <a:prstGeom prst="rect">
                      <a:avLst/>
                    </a:prstGeom>
                    <a:noFill/>
                    <a:ln>
                      <a:noFill/>
                    </a:ln>
                  </pic:spPr>
                </pic:pic>
              </a:graphicData>
            </a:graphic>
          </wp:inline>
        </w:drawing>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color w:val="000000"/>
          <w:sz w:val="22"/>
          <w:szCs w:val="22"/>
          <w:lang w:val="en-US"/>
        </w:rPr>
        <w:lastRenderedPageBreak/>
        <w:drawing>
          <wp:inline distT="0" distB="0" distL="0" distR="0" wp14:anchorId="401DD561" wp14:editId="538FB1B8">
            <wp:extent cx="7160400" cy="5400000"/>
            <wp:effectExtent l="0" t="0" r="2540" b="0"/>
            <wp:docPr id="6" name="Picture 6" descr="https://slgl.pravno-informacioni-sistem.rs/api/LawAdActAttachment/slike/1025639/01-strucn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25639/01-strucni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0400" cy="5400000"/>
                    </a:xfrm>
                    <a:prstGeom prst="rect">
                      <a:avLst/>
                    </a:prstGeom>
                    <a:noFill/>
                    <a:ln>
                      <a:noFill/>
                    </a:ln>
                  </pic:spPr>
                </pic:pic>
              </a:graphicData>
            </a:graphic>
          </wp:inline>
        </w:drawing>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Листа изборних програма према програму образовног профила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
        <w:gridCol w:w="8842"/>
        <w:gridCol w:w="264"/>
        <w:gridCol w:w="396"/>
        <w:gridCol w:w="526"/>
        <w:gridCol w:w="576"/>
      </w:tblGrid>
      <w:tr w:rsidR="003D7E95" w:rsidRPr="00BF53F1" w:rsidTr="003D7E95">
        <w:tc>
          <w:tcPr>
            <w:tcW w:w="4199"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Стручни програми</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2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r>
      <w:tr w:rsidR="003D7E95" w:rsidRPr="00BF53F1" w:rsidTr="003D7E95">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4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Производња угрожених врста дивљачи</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3D7E95" w:rsidRPr="00BF53F1" w:rsidTr="003D7E95">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4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Гљиварство</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3D7E95" w:rsidRPr="00BF53F1" w:rsidTr="003D7E95">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4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Лековито биље</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r w:rsidR="003D7E95" w:rsidRPr="00BF53F1" w:rsidTr="003D7E95">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40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природних добара</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46"/>
        <w:gridCol w:w="1560"/>
        <w:gridCol w:w="1593"/>
        <w:gridCol w:w="1626"/>
        <w:gridCol w:w="1639"/>
        <w:gridCol w:w="1536"/>
      </w:tblGrid>
      <w:tr w:rsidR="003D7E95" w:rsidRPr="00BF53F1" w:rsidTr="003D7E95">
        <w:tc>
          <w:tcPr>
            <w:tcW w:w="1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РАЗРЕД</w:t>
            </w:r>
            <w:r w:rsidRPr="00BF53F1">
              <w:rPr>
                <w:rFonts w:ascii="Arial" w:eastAsia="Times New Roman" w:hAnsi="Arial" w:cs="Arial"/>
                <w:noProof w:val="0"/>
                <w:color w:val="000000"/>
                <w:sz w:val="22"/>
                <w:szCs w:val="22"/>
                <w:lang w:val="en-US"/>
              </w:rPr>
              <w:br/>
              <w:t>часова</w:t>
            </w:r>
          </w:p>
        </w:tc>
        <w:tc>
          <w:tcPr>
            <w:tcW w:w="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РАЗРЕД</w:t>
            </w:r>
            <w:r w:rsidRPr="00BF53F1">
              <w:rPr>
                <w:rFonts w:ascii="Arial" w:eastAsia="Times New Roman" w:hAnsi="Arial" w:cs="Arial"/>
                <w:noProof w:val="0"/>
                <w:color w:val="000000"/>
                <w:sz w:val="22"/>
                <w:szCs w:val="22"/>
                <w:lang w:val="en-US"/>
              </w:rPr>
              <w:br/>
              <w:t>часова</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РАЗРЕД</w:t>
            </w:r>
            <w:r w:rsidRPr="00BF53F1">
              <w:rPr>
                <w:rFonts w:ascii="Arial" w:eastAsia="Times New Roman" w:hAnsi="Arial" w:cs="Arial"/>
                <w:noProof w:val="0"/>
                <w:color w:val="000000"/>
                <w:sz w:val="22"/>
                <w:szCs w:val="22"/>
                <w:lang w:val="en-US"/>
              </w:rPr>
              <w:br/>
              <w:t>часова</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 РАЗРЕД</w:t>
            </w:r>
            <w:r w:rsidRPr="00BF53F1">
              <w:rPr>
                <w:rFonts w:ascii="Arial" w:eastAsia="Times New Roman" w:hAnsi="Arial" w:cs="Arial"/>
                <w:noProof w:val="0"/>
                <w:color w:val="000000"/>
                <w:sz w:val="22"/>
                <w:szCs w:val="22"/>
                <w:lang w:val="en-US"/>
              </w:rPr>
              <w:br/>
              <w:t>часова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r w:rsidRPr="00BF53F1">
              <w:rPr>
                <w:rFonts w:ascii="Arial" w:eastAsia="Times New Roman" w:hAnsi="Arial" w:cs="Arial"/>
                <w:noProof w:val="0"/>
                <w:color w:val="000000"/>
                <w:sz w:val="22"/>
                <w:szCs w:val="22"/>
                <w:lang w:val="en-US"/>
              </w:rPr>
              <w:br/>
              <w:t>часова</w:t>
            </w:r>
          </w:p>
        </w:tc>
      </w:tr>
      <w:tr w:rsidR="003D7E95" w:rsidRPr="00BF53F1" w:rsidTr="003D7E95">
        <w:tc>
          <w:tcPr>
            <w:tcW w:w="1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 одељењског старешине</w:t>
            </w:r>
          </w:p>
        </w:tc>
        <w:tc>
          <w:tcPr>
            <w:tcW w:w="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272</w:t>
            </w:r>
          </w:p>
        </w:tc>
      </w:tr>
      <w:tr w:rsidR="003D7E95" w:rsidRPr="00BF53F1" w:rsidTr="003D7E95">
        <w:tc>
          <w:tcPr>
            <w:tcW w:w="1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Додатни рад*</w:t>
            </w:r>
          </w:p>
        </w:tc>
        <w:tc>
          <w:tcPr>
            <w:tcW w:w="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120</w:t>
            </w:r>
          </w:p>
        </w:tc>
      </w:tr>
      <w:tr w:rsidR="003D7E95" w:rsidRPr="00BF53F1" w:rsidTr="003D7E95">
        <w:tc>
          <w:tcPr>
            <w:tcW w:w="1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Допунски рад*</w:t>
            </w:r>
          </w:p>
        </w:tc>
        <w:tc>
          <w:tcPr>
            <w:tcW w:w="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120</w:t>
            </w:r>
          </w:p>
        </w:tc>
      </w:tr>
      <w:tr w:rsidR="003D7E95" w:rsidRPr="00BF53F1" w:rsidTr="003D7E95">
        <w:tc>
          <w:tcPr>
            <w:tcW w:w="1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Припремни рад*</w:t>
            </w:r>
          </w:p>
        </w:tc>
        <w:tc>
          <w:tcPr>
            <w:tcW w:w="7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7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120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Ако се укаже потреба за овим облицима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Остали облици образовно-васпитног рада током школске 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92"/>
        <w:gridCol w:w="1520"/>
        <w:gridCol w:w="1536"/>
        <w:gridCol w:w="2026"/>
        <w:gridCol w:w="2026"/>
      </w:tblGrid>
      <w:tr w:rsidR="003D7E95"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РАЗРЕД</w:t>
            </w:r>
            <w:r w:rsidRPr="00BF53F1">
              <w:rPr>
                <w:rFonts w:ascii="Arial" w:eastAsia="Times New Roman" w:hAnsi="Arial" w:cs="Arial"/>
                <w:noProof w:val="0"/>
                <w:color w:val="000000"/>
                <w:sz w:val="22"/>
                <w:szCs w:val="22"/>
                <w:lang w:val="en-US"/>
              </w:rPr>
              <w:br/>
              <w:t>часова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РАЗРЕД</w:t>
            </w:r>
            <w:r w:rsidRPr="00BF53F1">
              <w:rPr>
                <w:rFonts w:ascii="Arial" w:eastAsia="Times New Roman" w:hAnsi="Arial" w:cs="Arial"/>
                <w:noProof w:val="0"/>
                <w:color w:val="000000"/>
                <w:sz w:val="22"/>
                <w:szCs w:val="22"/>
                <w:lang w:val="en-US"/>
              </w:rPr>
              <w:br/>
              <w:t>часова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РАЗРЕД</w:t>
            </w:r>
            <w:r w:rsidRPr="00BF53F1">
              <w:rPr>
                <w:rFonts w:ascii="Arial" w:eastAsia="Times New Roman" w:hAnsi="Arial" w:cs="Arial"/>
                <w:noProof w:val="0"/>
                <w:color w:val="000000"/>
                <w:sz w:val="22"/>
                <w:szCs w:val="22"/>
                <w:lang w:val="en-US"/>
              </w:rPr>
              <w:br/>
              <w:t>часова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 РАЗРЕД</w:t>
            </w:r>
            <w:r w:rsidRPr="00BF53F1">
              <w:rPr>
                <w:rFonts w:ascii="Arial" w:eastAsia="Times New Roman" w:hAnsi="Arial" w:cs="Arial"/>
                <w:noProof w:val="0"/>
                <w:color w:val="000000"/>
                <w:sz w:val="22"/>
                <w:szCs w:val="22"/>
                <w:lang w:val="en-US"/>
              </w:rPr>
              <w:br/>
              <w:t>часова</w:t>
            </w:r>
          </w:p>
        </w:tc>
      </w:tr>
      <w:tr w:rsidR="003D7E95"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Екскурзија</w:t>
            </w:r>
          </w:p>
        </w:tc>
        <w:tc>
          <w:tcPr>
            <w:tcW w:w="6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 дана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5 дана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5 наставних дана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5 наставних дана</w:t>
            </w:r>
          </w:p>
        </w:tc>
      </w:tr>
      <w:tr w:rsidR="00BF53F1"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Језик другог народа или националне мањине са елементима националне културе</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часа недељно</w:t>
            </w:r>
          </w:p>
        </w:tc>
      </w:tr>
      <w:tr w:rsidR="00BF53F1"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Трећи страни језик</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часа недељно</w:t>
            </w:r>
          </w:p>
        </w:tc>
      </w:tr>
      <w:tr w:rsidR="00BF53F1"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Други предмети*</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 часа недељно</w:t>
            </w:r>
          </w:p>
        </w:tc>
      </w:tr>
      <w:tr w:rsidR="00BF53F1"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Стваралачке и слободне активности ученика (хор, секција и друго)</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30–60 часова годишње</w:t>
            </w:r>
          </w:p>
        </w:tc>
      </w:tr>
      <w:tr w:rsidR="00BF53F1"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Друштвене активности (ученички парламент, ученичке задруге)</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15–30 часова годишње</w:t>
            </w:r>
          </w:p>
        </w:tc>
      </w:tr>
      <w:tr w:rsidR="00BF53F1" w:rsidRPr="00BF53F1" w:rsidTr="003D7E95">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Културна и јавна делатност школе</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радна дана</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раније објављени.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Остваривање школског програма по недељама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03"/>
        <w:gridCol w:w="1587"/>
        <w:gridCol w:w="1633"/>
        <w:gridCol w:w="1679"/>
        <w:gridCol w:w="1698"/>
      </w:tblGrid>
      <w:tr w:rsidR="003D7E95" w:rsidRPr="00BF53F1" w:rsidTr="003D7E95">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РАЗРЕД</w:t>
            </w:r>
            <w:r w:rsidRPr="00BF53F1">
              <w:rPr>
                <w:rFonts w:ascii="Arial" w:eastAsia="Times New Roman" w:hAnsi="Arial" w:cs="Arial"/>
                <w:noProof w:val="0"/>
                <w:color w:val="000000"/>
                <w:sz w:val="22"/>
                <w:szCs w:val="22"/>
                <w:lang w:val="en-US"/>
              </w:rPr>
              <w:br/>
              <w:t>часова</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РАЗРЕД</w:t>
            </w:r>
            <w:r w:rsidRPr="00BF53F1">
              <w:rPr>
                <w:rFonts w:ascii="Arial" w:eastAsia="Times New Roman" w:hAnsi="Arial" w:cs="Arial"/>
                <w:noProof w:val="0"/>
                <w:color w:val="000000"/>
                <w:sz w:val="22"/>
                <w:szCs w:val="22"/>
                <w:lang w:val="en-US"/>
              </w:rPr>
              <w:br/>
              <w:t>часова</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РАЗРЕД</w:t>
            </w:r>
            <w:r w:rsidRPr="00BF53F1">
              <w:rPr>
                <w:rFonts w:ascii="Arial" w:eastAsia="Times New Roman" w:hAnsi="Arial" w:cs="Arial"/>
                <w:noProof w:val="0"/>
                <w:color w:val="000000"/>
                <w:sz w:val="22"/>
                <w:szCs w:val="22"/>
                <w:lang w:val="en-US"/>
              </w:rPr>
              <w:br/>
              <w:t>часова</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 РАЗРЕД</w:t>
            </w:r>
            <w:r w:rsidRPr="00BF53F1">
              <w:rPr>
                <w:rFonts w:ascii="Arial" w:eastAsia="Times New Roman" w:hAnsi="Arial" w:cs="Arial"/>
                <w:noProof w:val="0"/>
                <w:color w:val="000000"/>
                <w:sz w:val="22"/>
                <w:szCs w:val="22"/>
                <w:lang w:val="en-US"/>
              </w:rPr>
              <w:br/>
              <w:t>часова</w:t>
            </w:r>
          </w:p>
        </w:tc>
      </w:tr>
      <w:tr w:rsidR="003D7E95" w:rsidRPr="00BF53F1" w:rsidTr="003D7E95">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Разредно часовна настава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32</w:t>
            </w:r>
          </w:p>
        </w:tc>
      </w:tr>
      <w:tr w:rsidR="003D7E95" w:rsidRPr="00BF53F1" w:rsidTr="003D7E95">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Менторски рад (настава у блоку, пракса)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r w:rsidR="003D7E95" w:rsidRPr="00BF53F1" w:rsidTr="003D7E95">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Обавезне ваннаставне активности</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r w:rsidR="003D7E95" w:rsidRPr="00BF53F1" w:rsidTr="003D7E95">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Матурски испит</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r>
      <w:tr w:rsidR="003D7E95" w:rsidRPr="00BF53F1" w:rsidTr="003D7E95">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 радних недеља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у групе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76"/>
        <w:gridCol w:w="2823"/>
        <w:gridCol w:w="1049"/>
        <w:gridCol w:w="1665"/>
        <w:gridCol w:w="1324"/>
        <w:gridCol w:w="1313"/>
        <w:gridCol w:w="1650"/>
      </w:tblGrid>
      <w:tr w:rsidR="003D7E95" w:rsidRPr="00BF53F1" w:rsidTr="003D7E95">
        <w:tc>
          <w:tcPr>
            <w:tcW w:w="5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128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предмет/модул</w:t>
            </w:r>
          </w:p>
        </w:tc>
        <w:tc>
          <w:tcPr>
            <w:tcW w:w="1835"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годишњи фонд часова</w:t>
            </w:r>
          </w:p>
        </w:tc>
        <w:tc>
          <w:tcPr>
            <w:tcW w:w="59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број ученика у групи -до</w:t>
            </w:r>
          </w:p>
        </w:tc>
        <w:tc>
          <w:tcPr>
            <w:tcW w:w="75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помоћни наставник</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59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5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3D7E95" w:rsidRPr="00BF53F1" w:rsidTr="003D7E95">
        <w:tc>
          <w:tcPr>
            <w:tcW w:w="5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Шумска екоклиматологија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Педологија са геологијом</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Шумска вегетација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5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Шумска вегетација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Производња садног материјала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Геодезија у шумарству</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Механизација у </w:t>
            </w:r>
            <w:r w:rsidRPr="00BF53F1">
              <w:rPr>
                <w:rFonts w:ascii="Arial" w:eastAsia="Times New Roman" w:hAnsi="Arial" w:cs="Arial"/>
                <w:noProof w:val="0"/>
                <w:color w:val="000000"/>
                <w:sz w:val="22"/>
                <w:szCs w:val="22"/>
                <w:lang w:val="en-US"/>
              </w:rPr>
              <w:lastRenderedPageBreak/>
              <w:t>шумарству</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Ловство</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5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Механизација у шумарству</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Подизање и неговање шума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Коришћење шума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Дендрометрија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шума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Подизање и неговање шума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Планирање газдовања шумама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Шумске саобраћајнице</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шума</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3D7E95" w:rsidRPr="00BF53F1" w:rsidTr="003D7E95">
        <w:tc>
          <w:tcPr>
            <w:tcW w:w="5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Предузетништво</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у групе када се реализује према дуалном моделу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0"/>
        <w:gridCol w:w="2574"/>
        <w:gridCol w:w="955"/>
        <w:gridCol w:w="1516"/>
        <w:gridCol w:w="1206"/>
        <w:gridCol w:w="977"/>
        <w:gridCol w:w="1197"/>
        <w:gridCol w:w="1505"/>
      </w:tblGrid>
      <w:tr w:rsidR="003D7E95" w:rsidRPr="00BF53F1" w:rsidTr="003D7E95">
        <w:tc>
          <w:tcPr>
            <w:tcW w:w="48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117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предмет/модул</w:t>
            </w:r>
          </w:p>
        </w:tc>
        <w:tc>
          <w:tcPr>
            <w:tcW w:w="2115"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годишњи фонд часова</w:t>
            </w:r>
          </w:p>
        </w:tc>
        <w:tc>
          <w:tcPr>
            <w:tcW w:w="5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број ученика у групи -до</w:t>
            </w:r>
          </w:p>
        </w:tc>
        <w:tc>
          <w:tcPr>
            <w:tcW w:w="6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помоћни наставник</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5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3D7E95" w:rsidRPr="00BF53F1" w:rsidTr="003D7E95">
        <w:tc>
          <w:tcPr>
            <w:tcW w:w="48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Шумска екоклиматологија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Педологија са геологијом</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Шумска вегетација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Шумска вегетација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Производња садног материјала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Геодезија у шумарству</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Механизација у шумарству</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Ловство</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Механизација у шумарству</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Подизање и неговање шума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Коришћење шума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Дендрометрија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шума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3D7E95" w:rsidRPr="00BF53F1" w:rsidTr="003D7E95">
        <w:tc>
          <w:tcPr>
            <w:tcW w:w="48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Подизање и неговање шума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Планирање газдовања шумама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Шумске саобраћајнице</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шума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r w:rsidR="003D7E95" w:rsidRPr="00BF53F1" w:rsidTr="003D7E95">
        <w:tc>
          <w:tcPr>
            <w:tcW w:w="48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Предузетништво</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w:t>
            </w:r>
          </w:p>
        </w:tc>
      </w:tr>
    </w:tbl>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Биологија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26"/>
        <w:gridCol w:w="2574"/>
      </w:tblGrid>
      <w:tr w:rsidR="00BF53F1" w:rsidRPr="00BF53F1" w:rsidTr="003D7E95">
        <w:tc>
          <w:tcPr>
            <w:tcW w:w="3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Први</w:t>
            </w:r>
          </w:p>
        </w:tc>
      </w:tr>
      <w:tr w:rsidR="00BF53F1" w:rsidRPr="00BF53F1" w:rsidTr="003D7E95">
        <w:tc>
          <w:tcPr>
            <w:tcW w:w="3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Недељни фонд часова</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часа</w:t>
            </w:r>
          </w:p>
        </w:tc>
      </w:tr>
    </w:tbl>
    <w:p w:rsidR="00BF53F1" w:rsidRPr="00BF53F1" w:rsidRDefault="00BF53F1" w:rsidP="00BF53F1">
      <w:pPr>
        <w:contextualSpacing w:val="0"/>
        <w:rPr>
          <w:rFonts w:ascii="Arial" w:eastAsia="Times New Roman" w:hAnsi="Arial" w:cs="Arial"/>
          <w:noProof w:val="0"/>
          <w:vanish/>
          <w:sz w:val="22"/>
          <w:szCs w:val="22"/>
          <w:lang w:val="en-US"/>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31"/>
        <w:gridCol w:w="6569"/>
      </w:tblGrid>
      <w:tr w:rsidR="00BF53F1" w:rsidRPr="00BF53F1" w:rsidTr="003D7E95">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разреда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w:t>
            </w:r>
            <w:r w:rsidRPr="00BF53F1">
              <w:rPr>
                <w:rFonts w:ascii="Arial" w:eastAsia="Times New Roman" w:hAnsi="Arial" w:cs="Arial"/>
                <w:noProof w:val="0"/>
                <w:color w:val="000000"/>
                <w:sz w:val="22"/>
                <w:szCs w:val="22"/>
                <w:lang w:val="en-US"/>
              </w:rPr>
              <w:t> 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кључни појмови садржаја програма</w:t>
            </w:r>
          </w:p>
        </w:tc>
      </w:tr>
      <w:tr w:rsidR="00BF53F1" w:rsidRPr="00BF53F1" w:rsidTr="003D7E95">
        <w:tc>
          <w:tcPr>
            <w:tcW w:w="201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Упореди научну хипотезу са научном теоријом;</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Повеже хемијску структуру биолошки важних макромолекула са њиховим својствима;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Упореди прокариотску и еукариотску ћелију на основу биохемијских, анатомских и морфолошких карактеристика;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Доведе у везу утицај чинилаца из спољашње и унутрашње средине са динамиком ћелијских процеса;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Тумачи шеме ћелијског циклуса и деоба еукариотских ћелија у контексту раста, развића и размножавања;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Повеже Менделова правила наслеђивања са карактеристикама мејотичке поделе хромозома, посебно на примерима генетике човека;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Тумачи филогенетске односе живог света на Земљи ослањајући се на модел „дрво живота”;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w:t>
            </w:r>
            <w:r w:rsidRPr="00BF53F1">
              <w:rPr>
                <w:rFonts w:ascii="Arial" w:eastAsia="Times New Roman" w:hAnsi="Arial" w:cs="Arial"/>
                <w:noProof w:val="0"/>
                <w:color w:val="000000"/>
                <w:sz w:val="22"/>
                <w:szCs w:val="22"/>
                <w:lang w:val="en-US"/>
              </w:rPr>
              <w:t>Повеже деловање природне селекције са настанком нових врста на примеру људске врсте;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Илуструје примерима утицај срединских, генетичких и културних чинилаца на еволуцију људи;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Доведе у везу промене начина живота људи током историје са динамиком људске популације данас и принципима одрживог развоја;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Повеже глобалне последице нарушавања животне средине са међусобним утицајима екосистема преко биогеохемијских циклуса;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Повеже сопствене обрасце понашања са одрживим коришћењем природних ресурса и могућом улогом у нарушавању биодиверзитета;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Идентификује фазе развића човека на слици или моделу;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Анализира функционалну повезаност органских система човека и њен значај за одржавање хомеостазе;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Дискутује о важности одговорног односа према свом и здрављу других особа.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НАУЧНА ТЕОРИЈА И МЕТОДОЛОГИЈА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Теорија спонтане генерације и експерименти који су довели до њеног напуштања и усвајања теорије биогенезе (Реди, Спаланцани, Пастер). Научна теорија и научна методологија.</w:t>
            </w:r>
          </w:p>
        </w:tc>
      </w:tr>
      <w:tr w:rsidR="00BF53F1" w:rsidRPr="00BF53F1" w:rsidTr="003D7E95">
        <w:tc>
          <w:tcPr>
            <w:tcW w:w="20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БИОХЕМИЈСКО ЈЕДИНСТВО ЖИВОГ СВЕТА И ОСНОВНЕ ОСОБИНЕ ЖИВИХ БИЋА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BF53F1" w:rsidRPr="00BF53F1" w:rsidTr="003D7E95">
        <w:tc>
          <w:tcPr>
            <w:tcW w:w="20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БИОЛОГИЈА ЋЕЛИЈЕ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Теорија ендосимбиозе. Разлике и сличности између прокариотске и еукариотске ћелије. Органеле у функцији ћелијског метаболизма и АТП. Фотоаутотрофија и хетеротрофија. Ћелијско дисање. Репликација ДНК као предуслов деобе сваке ћелије. Ћелијска деоба код прокариота и еукариота. Ћелијски циклус код еукариотских ћелија. Појава вишећеличности и улога митозе у повећању броја ћелија (растењу) и обнављању вишећелијских организама. Мејотичке деобе: значај мејозе као извора генетичке варијабилности организама.</w:t>
            </w:r>
          </w:p>
        </w:tc>
      </w:tr>
      <w:tr w:rsidR="00BF53F1" w:rsidRPr="00BF53F1" w:rsidTr="003D7E95">
        <w:tc>
          <w:tcPr>
            <w:tcW w:w="20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ОСНОВИ ГЕНЕТИКЕ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Особина и варијанта особине. Наследни фактор и ген. Менделова (партикуларна) теорија наслеђивања. Алел и генотип. Фенотип – генетички и средински узроци </w:t>
            </w:r>
            <w:r w:rsidRPr="00BF53F1">
              <w:rPr>
                <w:rFonts w:ascii="Arial" w:eastAsia="Times New Roman" w:hAnsi="Arial" w:cs="Arial"/>
                <w:noProof w:val="0"/>
                <w:color w:val="000000"/>
                <w:sz w:val="22"/>
                <w:szCs w:val="22"/>
                <w:lang w:val="en-US"/>
              </w:rPr>
              <w:lastRenderedPageBreak/>
              <w:t>варијабилности особина. Хромозомска теорија наслеђивања и хромозомске мутације. Примери наследних образаца код особина човека.</w:t>
            </w:r>
          </w:p>
        </w:tc>
      </w:tr>
      <w:tr w:rsidR="00BF53F1" w:rsidRPr="00BF53F1" w:rsidTr="003D7E95">
        <w:tc>
          <w:tcPr>
            <w:tcW w:w="20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ПРИНЦИПИ САВРЕМЕНЕ КЛАСИФИКАЦИЈЕ И ФИЛОГЕНИЈА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Основне поставке Дарвинове теорије еволуције, концепт порекла од заједничког претка и филогенија. Главне систематске категорије (врста, род, фамилија, ред, класа, тип, царство, домен). Примена модела „Дрво живота” у реконструкцији филогеније највиших систематских категорија.</w:t>
            </w:r>
          </w:p>
        </w:tc>
      </w:tr>
      <w:tr w:rsidR="00BF53F1" w:rsidRPr="00BF53F1" w:rsidTr="003D7E95">
        <w:tc>
          <w:tcPr>
            <w:tcW w:w="20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ЕВОЛУЦИЈА ЉУДСКЕ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Специјација и биолошки концепт врсте. Предачке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BF53F1" w:rsidRPr="00BF53F1" w:rsidTr="003D7E95">
        <w:tc>
          <w:tcPr>
            <w:tcW w:w="201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ДИНАМИКА ЉУДСКЕ ПОПУЛАЦИЈЕ И ОДРЖИВИ РАЗВОЈ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Популациона динамика и параметри раста популације. Динамика хумане популације кроз историју. Начини нарушавања животне средине и угрожавања биодиверзитета. Концепт и принципи одрживог развоја.</w:t>
            </w:r>
          </w:p>
        </w:tc>
      </w:tr>
      <w:tr w:rsidR="00BF53F1" w:rsidRPr="00BF53F1" w:rsidTr="003D7E95">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ОРГАНИЗАЦИЈА ТЕЛА И ФИЗОЛОГИЈА ЧОВЕКА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Регулација активности гена и ћелијска специјализација у развојном процесу. 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УПУТСТВО ЗА ДИДАКТИЧКО-МЕТОДИЧКО ОСТВАРИВАЊЕ ПРОГРАМА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осам наставних тема: </w:t>
      </w:r>
      <w:r w:rsidRPr="00BF53F1">
        <w:rPr>
          <w:rFonts w:ascii="Arial" w:eastAsia="Times New Roman" w:hAnsi="Arial" w:cs="Arial"/>
          <w:i/>
          <w:iCs/>
          <w:noProof w:val="0"/>
          <w:color w:val="000000"/>
          <w:sz w:val="22"/>
          <w:szCs w:val="22"/>
          <w:lang w:val="en-US"/>
        </w:rPr>
        <w:t>научна теорија и методологија; биохемијско јединство живог света и основне особине живих бића; биологија ћелије; основи генетике; принципи савремене класификације и филогенија; еволуција људске врсте; динамика људске популације и одрживи развој; организација тела и физиологија човека</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ПЛАНИРАЊЕ НАСТАВЕ 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ОСТВАРИВАЊЕ НАСТАВЕ 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активностима за достизање исхода ученик ће бити у стању да </w:t>
      </w:r>
      <w:r w:rsidRPr="00BF53F1">
        <w:rPr>
          <w:rFonts w:ascii="Arial" w:eastAsia="Times New Roman" w:hAnsi="Arial" w:cs="Arial"/>
          <w:i/>
          <w:iCs/>
          <w:noProof w:val="0"/>
          <w:color w:val="000000"/>
          <w:sz w:val="22"/>
          <w:szCs w:val="22"/>
          <w:lang w:val="en-US"/>
        </w:rPr>
        <w:t>упореди научну хипотезу са научном теоријом</w:t>
      </w:r>
      <w:r w:rsidRPr="00BF53F1">
        <w:rPr>
          <w:rFonts w:ascii="Arial" w:eastAsia="Times New Roman" w:hAnsi="Arial" w:cs="Arial"/>
          <w:noProof w:val="0"/>
          <w:color w:val="000000"/>
          <w:sz w:val="22"/>
          <w:szCs w:val="22"/>
          <w:lang w:val="en-US"/>
        </w:rPr>
        <w:t>,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циљу разумевања разлике између научних теорија и свих осталих објашњења природних појава и процеса, ученици би требало да разумеју да свака научна теорија, или модел, важи у датом тренутку и да је подложна ревизији. У науци, уколико се захваљујући сталном увећавању знања и напретку технологије дође до нових сазнања и чињеница које теорија не може да објасни, чак и у случајевима када је теорија у прошлости давала задовољавајућа објашњења и била у складу са тада доступним подацима, она се мења, тј. замењује новом теоријом која је боље објашњење. Препорука је да се ова начела приближе ученицима у комбинацији објашњења на уопштеном нивоу и на конкретним примерима, као што је смена теорије спонтане генерације теоријом биогенезе. У том контексту треба детаљно обрадити ток расправе заступника обе теорије и експерименте Редија, Спалацанија и Пастера, а погодан и доступан материјал на интернету је прва епизода BBC серијала „The Cell” (”The Hiden Kingdom”).</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Кроз активности за достизање исхода ученик ће бити у стању да </w:t>
      </w:r>
      <w:r w:rsidRPr="00BF53F1">
        <w:rPr>
          <w:rFonts w:ascii="Arial" w:eastAsia="Times New Roman" w:hAnsi="Arial" w:cs="Arial"/>
          <w:i/>
          <w:iCs/>
          <w:noProof w:val="0"/>
          <w:color w:val="000000"/>
          <w:sz w:val="22"/>
          <w:szCs w:val="22"/>
          <w:lang w:val="en-US"/>
        </w:rPr>
        <w:t>повеже хемијску структуру биолошки важних макромолекула са њиховим својствима </w:t>
      </w:r>
      <w:r w:rsidRPr="00BF53F1">
        <w:rPr>
          <w:rFonts w:ascii="Arial" w:eastAsia="Times New Roman" w:hAnsi="Arial" w:cs="Arial"/>
          <w:noProof w:val="0"/>
          <w:color w:val="000000"/>
          <w:sz w:val="22"/>
          <w:szCs w:val="22"/>
          <w:lang w:val="en-US"/>
        </w:rPr>
        <w:t>и </w:t>
      </w:r>
      <w:r w:rsidRPr="00BF53F1">
        <w:rPr>
          <w:rFonts w:ascii="Arial" w:eastAsia="Times New Roman" w:hAnsi="Arial" w:cs="Arial"/>
          <w:i/>
          <w:iCs/>
          <w:noProof w:val="0"/>
          <w:color w:val="000000"/>
          <w:sz w:val="22"/>
          <w:szCs w:val="22"/>
          <w:lang w:val="en-US"/>
        </w:rPr>
        <w:t>закључује о биохемијском јединству живота и заједничком пореклу живих бића на основу њихових заједничких особина</w:t>
      </w:r>
      <w:r w:rsidRPr="00BF53F1">
        <w:rPr>
          <w:rFonts w:ascii="Arial" w:eastAsia="Times New Roman" w:hAnsi="Arial" w:cs="Arial"/>
          <w:noProof w:val="0"/>
          <w:color w:val="000000"/>
          <w:sz w:val="22"/>
          <w:szCs w:val="22"/>
          <w:lang w:val="en-US"/>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w:t>
      </w:r>
      <w:r w:rsidRPr="00BF53F1">
        <w:rPr>
          <w:rFonts w:ascii="Arial" w:eastAsia="Times New Roman" w:hAnsi="Arial" w:cs="Arial"/>
          <w:noProof w:val="0"/>
          <w:color w:val="000000"/>
          <w:sz w:val="22"/>
          <w:szCs w:val="22"/>
          <w:lang w:val="en-US"/>
        </w:rPr>
        <w:lastRenderedPageBreak/>
        <w:t>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сва жива бића грађена од истих градивних блокова (мономера) који се комбинују у полимере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величине, еластичности и специфичности протеина, које проистичу из њихове примарне структуре и спонтане просторне организације, и њихових улога у ћелији. Структура различитих РНК из које проистиче њихова способност да декодирају/кодирају примарну структуру себи сличних молекула – ДНК, и од себе различитих молекула –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и транскрипција ДНК, као и транслација информације о структури протеина (наследна информација), могу се обрадити коришћењем доступних илустрација, модела и анимација на интернету. Појам мутација требало би увести као могућу грешку током репликације ДНК која се понекад испољава као информација о промењеној структури протеина. Достизање исхода је могуће проверити тражењем објашњења чињенице да гени (дефинисани као делови ДНК молекула који кодирају РНК потребну за синтезу једног полипептида) могу да се селе из једног организма у други, техникама генетичког инжењерства, и да у другом организму учествују у производњи протеина оног организма из кога су узети.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реализацији исхода ученик ће бити у стању да </w:t>
      </w:r>
      <w:r w:rsidRPr="00BF53F1">
        <w:rPr>
          <w:rFonts w:ascii="Arial" w:eastAsia="Times New Roman" w:hAnsi="Arial" w:cs="Arial"/>
          <w:i/>
          <w:iCs/>
          <w:noProof w:val="0"/>
          <w:color w:val="000000"/>
          <w:sz w:val="22"/>
          <w:szCs w:val="22"/>
          <w:lang w:val="en-US"/>
        </w:rPr>
        <w:t>упоређује прокариотску и еукариотску ћелију на основу биохемијских, анатомских и морфолошких карактеристика</w:t>
      </w:r>
      <w:r w:rsidRPr="00BF53F1">
        <w:rPr>
          <w:rFonts w:ascii="Arial" w:eastAsia="Times New Roman" w:hAnsi="Arial" w:cs="Arial"/>
          <w:noProof w:val="0"/>
          <w:color w:val="000000"/>
          <w:sz w:val="22"/>
          <w:szCs w:val="22"/>
          <w:lang w:val="en-US"/>
        </w:rPr>
        <w:t> и </w:t>
      </w:r>
      <w:r w:rsidRPr="00BF53F1">
        <w:rPr>
          <w:rFonts w:ascii="Arial" w:eastAsia="Times New Roman" w:hAnsi="Arial" w:cs="Arial"/>
          <w:i/>
          <w:iCs/>
          <w:noProof w:val="0"/>
          <w:color w:val="000000"/>
          <w:sz w:val="22"/>
          <w:szCs w:val="22"/>
          <w:lang w:val="en-US"/>
        </w:rPr>
        <w:t>доведе у везу утицај чинилаца из спољашње и унутрашње средине са динамиком ћелијских процеса,</w:t>
      </w:r>
      <w:r w:rsidRPr="00BF53F1">
        <w:rPr>
          <w:rFonts w:ascii="Arial" w:eastAsia="Times New Roman" w:hAnsi="Arial" w:cs="Arial"/>
          <w:noProof w:val="0"/>
          <w:color w:val="000000"/>
          <w:sz w:val="22"/>
          <w:szCs w:val="22"/>
          <w:lang w:val="en-US"/>
        </w:rPr>
        <w:t>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и истаћи филогенетско порекло појединих делова ћелије, као што су митохондије и хлоропласти (теорија ендосимбиозе).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активностима за реализацију исхода ученик ће бити у стању да </w:t>
      </w:r>
      <w:r w:rsidRPr="00BF53F1">
        <w:rPr>
          <w:rFonts w:ascii="Arial" w:eastAsia="Times New Roman" w:hAnsi="Arial" w:cs="Arial"/>
          <w:i/>
          <w:iCs/>
          <w:noProof w:val="0"/>
          <w:color w:val="000000"/>
          <w:sz w:val="22"/>
          <w:szCs w:val="22"/>
          <w:lang w:val="en-US"/>
        </w:rPr>
        <w:t>повеже разлике у грађи ћелије и организацији генетичког материјала са разликама у репродукцији прокариотске и еукариотске ћелије</w:t>
      </w:r>
      <w:r w:rsidRPr="00BF53F1">
        <w:rPr>
          <w:rFonts w:ascii="Arial" w:eastAsia="Times New Roman" w:hAnsi="Arial" w:cs="Arial"/>
          <w:noProof w:val="0"/>
          <w:color w:val="000000"/>
          <w:sz w:val="22"/>
          <w:szCs w:val="22"/>
          <w:lang w:val="en-US"/>
        </w:rPr>
        <w:t xml:space="preserve">,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w:t>
      </w:r>
      <w:r w:rsidRPr="00BF53F1">
        <w:rPr>
          <w:rFonts w:ascii="Arial" w:eastAsia="Times New Roman" w:hAnsi="Arial" w:cs="Arial"/>
          <w:noProof w:val="0"/>
          <w:color w:val="000000"/>
          <w:sz w:val="22"/>
          <w:szCs w:val="22"/>
          <w:lang w:val="en-US"/>
        </w:rPr>
        <w:lastRenderedPageBreak/>
        <w:t>разлике у начину деобе прокариотских и еукариотских ћелија проистичу из разлика у њиховој грађи и организацији генетичког материјала.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достизању исхода ученик ће бити у стању да </w:t>
      </w:r>
      <w:r w:rsidRPr="00BF53F1">
        <w:rPr>
          <w:rFonts w:ascii="Arial" w:eastAsia="Times New Roman" w:hAnsi="Arial" w:cs="Arial"/>
          <w:i/>
          <w:iCs/>
          <w:noProof w:val="0"/>
          <w:color w:val="000000"/>
          <w:sz w:val="22"/>
          <w:szCs w:val="22"/>
          <w:lang w:val="en-US"/>
        </w:rPr>
        <w:t>тумачи шеме ћелијског циклуса и ћелијских деоба еукариота у контексту раста/развића и размножавања</w:t>
      </w:r>
      <w:r w:rsidRPr="00BF53F1">
        <w:rPr>
          <w:rFonts w:ascii="Arial" w:eastAsia="Times New Roman" w:hAnsi="Arial" w:cs="Arial"/>
          <w:noProof w:val="0"/>
          <w:color w:val="000000"/>
          <w:sz w:val="22"/>
          <w:szCs w:val="22"/>
          <w:lang w:val="en-US"/>
        </w:rPr>
        <w:t>, важно је навести ученике на закључак да су својства еукариотских ћелија (да сигнале за деобу добијају споља, да после митотичке репродукције остају међусобно повезане и да сигналним молекулима утичу на испољавање одређених гена у другим ћелијама са истим геномом) омогућила настанак правих вишећелијских организама који расту и усложњавају се током процеса развића.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свих животних процеса, не само у једноћелијским организмима, него су и у основи одвијања процеса развића и свих животних функција сложених вишећелијских организама.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Митозу би требало обрадити путем модела и анимација, а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хомологих хромозома између ћелија и редукцији броја хромозома у мејози 1. Нарочито је важно истаћи да је мејоза у контексту праве вишећеличности (где постоје органи специјализовани за производњу хаплоидних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 Ослањајући се на предзнања ученика из основне школе, треба их подстаћи да повежу додатну наследну варијабилност особина, која настаје због начина на који се хромозоми понашају током мејозе 1, са великом разноврсношћу вишећелијских царстава која је настала убрзаном еволуцијом у домену Еукарија.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активностима за достизање исхода ученик ће бити у стању да </w:t>
      </w:r>
      <w:r w:rsidRPr="00BF53F1">
        <w:rPr>
          <w:rFonts w:ascii="Arial" w:eastAsia="Times New Roman" w:hAnsi="Arial" w:cs="Arial"/>
          <w:i/>
          <w:iCs/>
          <w:noProof w:val="0"/>
          <w:color w:val="000000"/>
          <w:sz w:val="22"/>
          <w:szCs w:val="22"/>
          <w:lang w:val="en-US"/>
        </w:rPr>
        <w:t>повеже Менделове законе наслеђивања са карактеристикама мејотичке поделе хромозома, посебно на примерима генетике човека, </w:t>
      </w:r>
      <w:r w:rsidRPr="00BF53F1">
        <w:rPr>
          <w:rFonts w:ascii="Arial" w:eastAsia="Times New Roman" w:hAnsi="Arial" w:cs="Arial"/>
          <w:noProof w:val="0"/>
          <w:color w:val="000000"/>
          <w:sz w:val="22"/>
          <w:szCs w:val="22"/>
          <w:lang w:val="en-US"/>
        </w:rPr>
        <w:t>треба повезати ученичка знања о ћелијским деобама и Менделова правила наслеђивања (правило раздвајања са одвајањем хомологих хромозома у мејози 1 и правило слободног комбиновања алела за различите особине са генским рекомбинацијама у мејози 1). На појмове: алел, генотип, фенотип, генски локус, хомозигот, хетерозигот, кариотип, кариограм (и геном ако претходно није уведен), који су уведени у основној школи, ученике треба подсетити у контексту примера и једноставних задатака за примену Менделових правила у анализи наслеђивања особина код људи. Међу примерима и задацима треба да се употреби пример обрасца наслеђивања облика скалпа, обзиром да је рецесивна варијанта ове особине (раван скалп) чешћа. Тако би се појаснило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ученици могу самостално да истраже и онда презентују резултате претраге у вези најчешћих синдрома код човека који су последица промене у броју или структури хромозома (клиничка слика, учесталост, пренатална дијагностика).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достизању исхода ученик ће бити у стању да </w:t>
      </w:r>
      <w:r w:rsidRPr="00BF53F1">
        <w:rPr>
          <w:rFonts w:ascii="Arial" w:eastAsia="Times New Roman" w:hAnsi="Arial" w:cs="Arial"/>
          <w:i/>
          <w:iCs/>
          <w:noProof w:val="0"/>
          <w:color w:val="000000"/>
          <w:sz w:val="22"/>
          <w:szCs w:val="22"/>
          <w:lang w:val="en-US"/>
        </w:rPr>
        <w:t>тумачи филогенетске односе и разноврсност живог света на Земљи ослањајући се на модел „Дрво живота”</w:t>
      </w:r>
      <w:r w:rsidRPr="00BF53F1">
        <w:rPr>
          <w:rFonts w:ascii="Arial" w:eastAsia="Times New Roman" w:hAnsi="Arial" w:cs="Arial"/>
          <w:noProof w:val="0"/>
          <w:color w:val="000000"/>
          <w:sz w:val="22"/>
          <w:szCs w:val="22"/>
          <w:lang w:val="en-US"/>
        </w:rPr>
        <w:t> Потребно је подсетити ученике да је први научник, који је на основу: заједничких својстава 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у једном спором природном процесу (еволуцији) локални услови у екосистемима (еколошке нише) временом из постојеће варијабилности унутар врста могу да обликују мноштво различитих животних форми почев од једног заједничког претка, био Чарлс Дарвин. Од како су у биолошкој науци прихваћени Дарвинови концепти заједничког порекла свих живих бића и специјације као начина настанка нових врста од постојећих у процесу еволуције, сличност спољашње и унутрашње грађе, или образаца развића, се разуме као последица сродности. Због тога се за сваку врсту у оквиру систематике покушава конструисати непрекидна предачко-потомачка 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Другим речима, савремена систематика сав живи свет групише у домене, царства, филуме и ниже систематске категорије (домен Bacteria, домен Archаea и домен Eukarya – са групом организама под називом протиста, биљкама, гљивама и животињама) са идејом да се прикаже порекло и еволуција свих главних група живих бића.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Активности у достизању исхода ученик ће бити у стању да </w:t>
      </w:r>
      <w:r w:rsidRPr="00BF53F1">
        <w:rPr>
          <w:rFonts w:ascii="Arial" w:eastAsia="Times New Roman" w:hAnsi="Arial" w:cs="Arial"/>
          <w:i/>
          <w:iCs/>
          <w:noProof w:val="0"/>
          <w:color w:val="000000"/>
          <w:sz w:val="22"/>
          <w:szCs w:val="22"/>
          <w:lang w:val="en-US"/>
        </w:rPr>
        <w:t>повеже деловање природне селекције са настанком нових врста</w:t>
      </w:r>
      <w:r w:rsidRPr="00BF53F1">
        <w:rPr>
          <w:rFonts w:ascii="Arial" w:eastAsia="Times New Roman" w:hAnsi="Arial" w:cs="Arial"/>
          <w:noProof w:val="0"/>
          <w:color w:val="000000"/>
          <w:sz w:val="22"/>
          <w:szCs w:val="22"/>
          <w:lang w:val="en-US"/>
        </w:rPr>
        <w:t> и </w:t>
      </w:r>
      <w:r w:rsidRPr="00BF53F1">
        <w:rPr>
          <w:rFonts w:ascii="Arial" w:eastAsia="Times New Roman" w:hAnsi="Arial" w:cs="Arial"/>
          <w:i/>
          <w:iCs/>
          <w:noProof w:val="0"/>
          <w:color w:val="000000"/>
          <w:sz w:val="22"/>
          <w:szCs w:val="22"/>
          <w:lang w:val="en-US"/>
        </w:rPr>
        <w:t xml:space="preserve">илуструје примерима утицај срединских, генетичких и културних чинилаца </w:t>
      </w:r>
      <w:r w:rsidRPr="00BF53F1">
        <w:rPr>
          <w:rFonts w:ascii="Arial" w:eastAsia="Times New Roman" w:hAnsi="Arial" w:cs="Arial"/>
          <w:i/>
          <w:iCs/>
          <w:noProof w:val="0"/>
          <w:color w:val="000000"/>
          <w:sz w:val="22"/>
          <w:szCs w:val="22"/>
          <w:lang w:val="en-US"/>
        </w:rPr>
        <w:lastRenderedPageBreak/>
        <w:t>на еволуцију људи</w:t>
      </w:r>
      <w:r w:rsidRPr="00BF53F1">
        <w:rPr>
          <w:rFonts w:ascii="Arial" w:eastAsia="Times New Roman" w:hAnsi="Arial" w:cs="Arial"/>
          <w:noProof w:val="0"/>
          <w:color w:val="000000"/>
          <w:sz w:val="22"/>
          <w:szCs w:val="22"/>
          <w:lang w:val="en-US"/>
        </w:rPr>
        <w:t>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на примеру објаснити заједнички ефекат адаптивне еволуције различитих особина унутар различитих станишта и смањења протока гена између њих на настанак механизама репродуктивне изолације (презиготних и постзиготних). Изузетно је важно да се пример настанка људске врсте илуструје богатством фосилних налаза на местима на којима су бипедални преци људи живели. Као добра илустрација може да послужи кратак јутјуб видео ”Seven Million Years of Human Evolution”.</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Веома је важно повезати ефекат ове мутације и са развојним и са еволуционим срединским контекстом, ван којих она не би имала никакав ефекат (мутација не би имала ефекат на развиће већег мозга да исхрана предака није била богата омега 3 и омега 6 киселинама, које чине око 60% масе мозга). Исто тако, много већа запремина мозга, специјализација појединих делова за говор и, у вези са тим, огромна интелигенција, не би еволуирали да нису пружали адаптивну предност (предност у преживљавању и репродукцији) јединкама код којих су се развиле. Окружење у коме су се путем природне и сексуалне селекције моглe фаворизовати језичка способност и висока интелигенција, је живот у великим друштвеним заједницама. Добра илустрација ове чињенице налази се у оквиру девете епизоде BBC серијала „Life of Mammals” (”Social climbers”).</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достизању исхода ученик ће бити у стању да </w:t>
      </w:r>
      <w:r w:rsidRPr="00BF53F1">
        <w:rPr>
          <w:rFonts w:ascii="Arial" w:eastAsia="Times New Roman" w:hAnsi="Arial" w:cs="Arial"/>
          <w:i/>
          <w:iCs/>
          <w:noProof w:val="0"/>
          <w:color w:val="000000"/>
          <w:sz w:val="22"/>
          <w:szCs w:val="22"/>
          <w:lang w:val="en-US"/>
        </w:rPr>
        <w:t>доведе у везу промене начина живота људи током историје са динамиком људске популације и одрживим развојем</w:t>
      </w:r>
      <w:r w:rsidRPr="00BF53F1">
        <w:rPr>
          <w:rFonts w:ascii="Arial" w:eastAsia="Times New Roman" w:hAnsi="Arial" w:cs="Arial"/>
          <w:noProof w:val="0"/>
          <w:color w:val="000000"/>
          <w:sz w:val="22"/>
          <w:szCs w:val="22"/>
          <w:lang w:val="en-US"/>
        </w:rPr>
        <w:t>,</w:t>
      </w:r>
      <w:r w:rsidRPr="00BF53F1">
        <w:rPr>
          <w:rFonts w:ascii="Arial" w:eastAsia="Times New Roman" w:hAnsi="Arial" w:cs="Arial"/>
          <w:i/>
          <w:iCs/>
          <w:noProof w:val="0"/>
          <w:color w:val="000000"/>
          <w:sz w:val="22"/>
          <w:szCs w:val="22"/>
          <w:lang w:val="en-US"/>
        </w:rPr>
        <w:t> повеже сопствене обрасце понашања са одрживим коришћењем природних ресурса и могућом улогом у нарушавању биодиверзитета</w:t>
      </w:r>
      <w:r w:rsidRPr="00BF53F1">
        <w:rPr>
          <w:rFonts w:ascii="Arial" w:eastAsia="Times New Roman" w:hAnsi="Arial" w:cs="Arial"/>
          <w:noProof w:val="0"/>
          <w:color w:val="000000"/>
          <w:sz w:val="22"/>
          <w:szCs w:val="22"/>
          <w:lang w:val="en-US"/>
        </w:rPr>
        <w:t> и </w:t>
      </w:r>
      <w:r w:rsidRPr="00BF53F1">
        <w:rPr>
          <w:rFonts w:ascii="Arial" w:eastAsia="Times New Roman" w:hAnsi="Arial" w:cs="Arial"/>
          <w:i/>
          <w:iCs/>
          <w:noProof w:val="0"/>
          <w:color w:val="000000"/>
          <w:sz w:val="22"/>
          <w:szCs w:val="22"/>
          <w:lang w:val="en-US"/>
        </w:rPr>
        <w:t>учествује у заштити природе и биодиверзитета контролисаним коришћењем ресурса и правилним одлагањем отпада</w:t>
      </w:r>
      <w:r w:rsidRPr="00BF53F1">
        <w:rPr>
          <w:rFonts w:ascii="Arial" w:eastAsia="Times New Roman" w:hAnsi="Arial" w:cs="Arial"/>
          <w:noProof w:val="0"/>
          <w:color w:val="000000"/>
          <w:sz w:val="22"/>
          <w:szCs w:val="22"/>
          <w:lang w:val="en-US"/>
        </w:rPr>
        <w:t>, требало би почети подсећањем ученика на основне еколошке појмове и концепте.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Посебну пажњу би требало посветити феномену тзв. „великог убрзавања” (енгл. „The Great Acceleration”,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Активности за достизање исхода ученик ће бити у стању да </w:t>
      </w:r>
      <w:r w:rsidRPr="00BF53F1">
        <w:rPr>
          <w:rFonts w:ascii="Arial" w:eastAsia="Times New Roman" w:hAnsi="Arial" w:cs="Arial"/>
          <w:i/>
          <w:iCs/>
          <w:noProof w:val="0"/>
          <w:color w:val="000000"/>
          <w:sz w:val="22"/>
          <w:szCs w:val="22"/>
          <w:lang w:val="en-US"/>
        </w:rPr>
        <w:t>повеже глобалне последице нарушавања животне средине са међусобним утицајима екосистема преко биогеохемијских циклуса</w:t>
      </w:r>
      <w:r w:rsidRPr="00BF53F1">
        <w:rPr>
          <w:rFonts w:ascii="Arial" w:eastAsia="Times New Roman" w:hAnsi="Arial" w:cs="Arial"/>
          <w:noProof w:val="0"/>
          <w:color w:val="000000"/>
          <w:sz w:val="22"/>
          <w:szCs w:val="22"/>
          <w:lang w:val="en-US"/>
        </w:rPr>
        <w:t xml:space="preserve">,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на глобално кружење воде, ерозију земљишта и, с тим у вези, угрожавање диверзитета </w:t>
      </w:r>
      <w:r w:rsidRPr="00BF53F1">
        <w:rPr>
          <w:rFonts w:ascii="Arial" w:eastAsia="Times New Roman" w:hAnsi="Arial" w:cs="Arial"/>
          <w:noProof w:val="0"/>
          <w:color w:val="000000"/>
          <w:sz w:val="22"/>
          <w:szCs w:val="22"/>
          <w:lang w:val="en-US"/>
        </w:rPr>
        <w:lastRenderedPageBreak/>
        <w:t>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достизању исхода ученик ће бити у стању да </w:t>
      </w:r>
      <w:r w:rsidRPr="00BF53F1">
        <w:rPr>
          <w:rFonts w:ascii="Arial" w:eastAsia="Times New Roman" w:hAnsi="Arial" w:cs="Arial"/>
          <w:i/>
          <w:iCs/>
          <w:noProof w:val="0"/>
          <w:color w:val="000000"/>
          <w:sz w:val="22"/>
          <w:szCs w:val="22"/>
          <w:lang w:val="en-US"/>
        </w:rPr>
        <w:t>идентификује фазе развића човека на слици или моделу </w:t>
      </w:r>
      <w:r w:rsidRPr="00BF53F1">
        <w:rPr>
          <w:rFonts w:ascii="Arial" w:eastAsia="Times New Roman" w:hAnsi="Arial" w:cs="Arial"/>
          <w:noProof w:val="0"/>
          <w:color w:val="000000"/>
          <w:sz w:val="22"/>
          <w:szCs w:val="22"/>
          <w:lang w:val="en-US"/>
        </w:rPr>
        <w:t>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Укратко би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достизању исхода ученик ће бити у стању да </w:t>
      </w:r>
      <w:r w:rsidRPr="00BF53F1">
        <w:rPr>
          <w:rFonts w:ascii="Arial" w:eastAsia="Times New Roman" w:hAnsi="Arial" w:cs="Arial"/>
          <w:i/>
          <w:iCs/>
          <w:noProof w:val="0"/>
          <w:color w:val="000000"/>
          <w:sz w:val="22"/>
          <w:szCs w:val="22"/>
          <w:lang w:val="en-US"/>
        </w:rPr>
        <w:t>анализира функциуналну повезаност органских система човека и њен значај за одржавање хомеостазе</w:t>
      </w:r>
      <w:r w:rsidRPr="00BF53F1">
        <w:rPr>
          <w:rFonts w:ascii="Arial" w:eastAsia="Times New Roman" w:hAnsi="Arial" w:cs="Arial"/>
          <w:noProof w:val="0"/>
          <w:color w:val="000000"/>
          <w:sz w:val="22"/>
          <w:szCs w:val="22"/>
          <w:lang w:val="en-US"/>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достизању исхода ученик ће бити у стању да </w:t>
      </w:r>
      <w:r w:rsidRPr="00BF53F1">
        <w:rPr>
          <w:rFonts w:ascii="Arial" w:eastAsia="Times New Roman" w:hAnsi="Arial" w:cs="Arial"/>
          <w:i/>
          <w:iCs/>
          <w:noProof w:val="0"/>
          <w:color w:val="000000"/>
          <w:sz w:val="22"/>
          <w:szCs w:val="22"/>
          <w:lang w:val="en-US"/>
        </w:rPr>
        <w:t>дискутује о важности одговорног односа према свом и здрављу других особа</w:t>
      </w:r>
      <w:r w:rsidRPr="00BF53F1">
        <w:rPr>
          <w:rFonts w:ascii="Arial" w:eastAsia="Times New Roman" w:hAnsi="Arial" w:cs="Arial"/>
          <w:noProof w:val="0"/>
          <w:color w:val="000000"/>
          <w:sz w:val="22"/>
          <w:szCs w:val="22"/>
          <w:lang w:val="en-US"/>
        </w:rPr>
        <w:t>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BF53F1">
        <w:rPr>
          <w:rFonts w:ascii="Arial" w:eastAsia="Times New Roman" w:hAnsi="Arial" w:cs="Arial"/>
          <w:i/>
          <w:iCs/>
          <w:noProof w:val="0"/>
          <w:color w:val="000000"/>
          <w:sz w:val="22"/>
          <w:szCs w:val="22"/>
          <w:lang w:val="en-US"/>
        </w:rPr>
        <w:t>-</w:t>
      </w:r>
      <w:r w:rsidRPr="00BF53F1">
        <w:rPr>
          <w:rFonts w:ascii="Arial" w:eastAsia="Times New Roman" w:hAnsi="Arial" w:cs="Arial"/>
          <w:noProof w:val="0"/>
          <w:color w:val="000000"/>
          <w:sz w:val="22"/>
          <w:szCs w:val="22"/>
          <w:lang w:val="en-US"/>
        </w:rPr>
        <w:t>CoV</w:t>
      </w:r>
      <w:r w:rsidRPr="00BF53F1">
        <w:rPr>
          <w:rFonts w:ascii="Arial" w:eastAsia="Times New Roman" w:hAnsi="Arial" w:cs="Arial"/>
          <w:i/>
          <w:iCs/>
          <w:noProof w:val="0"/>
          <w:color w:val="000000"/>
          <w:sz w:val="22"/>
          <w:szCs w:val="22"/>
          <w:lang w:val="en-US"/>
        </w:rPr>
        <w:t>-</w:t>
      </w:r>
      <w:r w:rsidRPr="00BF53F1">
        <w:rPr>
          <w:rFonts w:ascii="Arial" w:eastAsia="Times New Roman" w:hAnsi="Arial" w:cs="Arial"/>
          <w:noProof w:val="0"/>
          <w:color w:val="000000"/>
          <w:sz w:val="22"/>
          <w:szCs w:val="22"/>
          <w:lang w:val="en-US"/>
        </w:rPr>
        <w:t>2,</w:t>
      </w:r>
      <w:r w:rsidRPr="00BF53F1">
        <w:rPr>
          <w:rFonts w:ascii="Arial" w:eastAsia="Times New Roman" w:hAnsi="Arial" w:cs="Arial"/>
          <w:i/>
          <w:iCs/>
          <w:noProof w:val="0"/>
          <w:color w:val="000000"/>
          <w:sz w:val="22"/>
          <w:szCs w:val="22"/>
          <w:lang w:val="en-US"/>
        </w:rPr>
        <w:t> </w:t>
      </w:r>
      <w:r w:rsidRPr="00BF53F1">
        <w:rPr>
          <w:rFonts w:ascii="Arial" w:eastAsia="Times New Roman" w:hAnsi="Arial" w:cs="Arial"/>
          <w:noProof w:val="0"/>
          <w:color w:val="000000"/>
          <w:sz w:val="22"/>
          <w:szCs w:val="22"/>
          <w:lang w:val="en-US"/>
        </w:rPr>
        <w:t>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 https://www.scienceinschool.org/sr/content/evolucija-na-delu-patogeni, https://www.scienceinschool.org/content/manipulating-gut-microbiome-potential-poo, </w:t>
      </w:r>
      <w:r w:rsidRPr="00BF53F1">
        <w:rPr>
          <w:rFonts w:ascii="Arial" w:eastAsia="Times New Roman" w:hAnsi="Arial" w:cs="Arial"/>
          <w:noProof w:val="0"/>
          <w:color w:val="000000"/>
          <w:sz w:val="22"/>
          <w:szCs w:val="22"/>
          <w:lang w:val="en-US"/>
        </w:rPr>
        <w:lastRenderedPageBreak/>
        <w:t>https://www.scienceinschool.org/sr/content/safari-u-va%C5%A1im-ustima-мikrobiolo%C5%A1ka-d%C5%BEungla).</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ПРАЋЕЊЕ И ВРЕДНОВАЊЕ НАСТАВЕ 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59"/>
        <w:gridCol w:w="6241"/>
      </w:tblGrid>
      <w:tr w:rsidR="00BF53F1" w:rsidRPr="00BF53F1" w:rsidTr="003D7E95">
        <w:tc>
          <w:tcPr>
            <w:tcW w:w="2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Ниво исхода</w:t>
            </w:r>
          </w:p>
        </w:tc>
        <w:tc>
          <w:tcPr>
            <w:tcW w:w="28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Одговарајући начин оцењивања</w:t>
            </w:r>
          </w:p>
        </w:tc>
      </w:tr>
      <w:tr w:rsidR="00BF53F1" w:rsidRPr="00BF53F1" w:rsidTr="003D7E95">
        <w:tc>
          <w:tcPr>
            <w:tcW w:w="2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Памћење (навести, препознати, идентификовати...)</w:t>
            </w:r>
          </w:p>
        </w:tc>
        <w:tc>
          <w:tcPr>
            <w:tcW w:w="28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Објективни тестови са допуњавањем кратких одговора, задаци са означавањем, задаци вишеструког избора, спаривање појмова</w:t>
            </w:r>
          </w:p>
        </w:tc>
      </w:tr>
      <w:tr w:rsidR="00BF53F1" w:rsidRPr="00BF53F1" w:rsidTr="003D7E95">
        <w:tc>
          <w:tcPr>
            <w:tcW w:w="2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Разумевање (навести пример, упоредити, објаснити, препричати...)</w:t>
            </w:r>
          </w:p>
        </w:tc>
        <w:tc>
          <w:tcPr>
            <w:tcW w:w="28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Дискусија на часу, мапе појмова, проблемски задаци, есеји</w:t>
            </w:r>
          </w:p>
        </w:tc>
      </w:tr>
      <w:tr w:rsidR="00BF53F1" w:rsidRPr="00BF53F1" w:rsidTr="003D7E95">
        <w:tc>
          <w:tcPr>
            <w:tcW w:w="2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Примена (употребити, спровести, демонстрирати...)</w:t>
            </w:r>
          </w:p>
        </w:tc>
        <w:tc>
          <w:tcPr>
            <w:tcW w:w="28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Лабораторијске вежбе, проблемски задаци, симулације</w:t>
            </w:r>
          </w:p>
        </w:tc>
      </w:tr>
      <w:tr w:rsidR="00BF53F1" w:rsidRPr="00BF53F1" w:rsidTr="003D7E95">
        <w:tc>
          <w:tcPr>
            <w:tcW w:w="2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Анализирање (систематизовати, приписати, разликовати...</w:t>
            </w:r>
          </w:p>
        </w:tc>
        <w:tc>
          <w:tcPr>
            <w:tcW w:w="28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Дебате, истраживачки радови, есеји, студије случаја, решавање проблема</w:t>
            </w:r>
          </w:p>
        </w:tc>
      </w:tr>
      <w:tr w:rsidR="00BF53F1" w:rsidRPr="00BF53F1" w:rsidTr="003D7E95">
        <w:tc>
          <w:tcPr>
            <w:tcW w:w="2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Евалуирање (проценити, критиковати, проверити...)</w:t>
            </w:r>
          </w:p>
        </w:tc>
        <w:tc>
          <w:tcPr>
            <w:tcW w:w="28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Дневници рада ученика, студије случаја, критички прикази, проблемски задаци</w:t>
            </w:r>
          </w:p>
        </w:tc>
      </w:tr>
      <w:tr w:rsidR="00BF53F1" w:rsidRPr="00BF53F1" w:rsidTr="003D7E95">
        <w:tc>
          <w:tcPr>
            <w:tcW w:w="2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Креирање (поставити хипотезу, конструисати, планирати...)</w:t>
            </w:r>
          </w:p>
        </w:tc>
        <w:tc>
          <w:tcPr>
            <w:tcW w:w="28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Експерименти, истраживачки пројекти</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као и оцењивање са његовом сврхом: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96"/>
        <w:gridCol w:w="7704"/>
      </w:tblGrid>
      <w:tr w:rsidR="00BF53F1" w:rsidRPr="00BF53F1" w:rsidTr="003D7E95">
        <w:tc>
          <w:tcPr>
            <w:tcW w:w="14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Сврха оцењивања</w:t>
            </w:r>
          </w:p>
        </w:tc>
        <w:tc>
          <w:tcPr>
            <w:tcW w:w="3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Могућа средства оцењивања</w:t>
            </w:r>
          </w:p>
        </w:tc>
      </w:tr>
      <w:tr w:rsidR="00BF53F1" w:rsidRPr="00BF53F1" w:rsidTr="003D7E95">
        <w:tc>
          <w:tcPr>
            <w:tcW w:w="14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наученог (сумативно)</w:t>
            </w:r>
          </w:p>
        </w:tc>
        <w:tc>
          <w:tcPr>
            <w:tcW w:w="3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Тестови, писмене вежбе, извештаји, усмено испитивање, есеји</w:t>
            </w:r>
          </w:p>
        </w:tc>
      </w:tr>
      <w:tr w:rsidR="00BF53F1" w:rsidRPr="00BF53F1" w:rsidTr="003D7E95">
        <w:tc>
          <w:tcPr>
            <w:tcW w:w="14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за учење (формативно)</w:t>
            </w:r>
          </w:p>
        </w:tc>
        <w:tc>
          <w:tcPr>
            <w:tcW w:w="3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Посматрање, контролне вежбе, дијагностички тестови, дневници рада ученика, самоевалуација, вршњачко оцењивање, практичне вежбе</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w:t>
      </w:r>
      <w:r w:rsidRPr="00BF53F1">
        <w:rPr>
          <w:rFonts w:ascii="Arial" w:eastAsia="Times New Roman" w:hAnsi="Arial" w:cs="Arial"/>
          <w:noProof w:val="0"/>
          <w:color w:val="000000"/>
          <w:sz w:val="22"/>
          <w:szCs w:val="22"/>
          <w:lang w:val="en-US"/>
        </w:rPr>
        <w:lastRenderedPageBreak/>
        <w:t>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Географија у шумарству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Циљ</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учења Географије у шумарству</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је да ученик препозна релевантне географске објекте, процесе и појаве који дефинишу законитости простирања шума и сагледа утицај шума на квалитет животне средине.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26"/>
        <w:gridCol w:w="2574"/>
      </w:tblGrid>
      <w:tr w:rsidR="00BF53F1" w:rsidRPr="00BF53F1" w:rsidTr="00CC6A7D">
        <w:tc>
          <w:tcPr>
            <w:tcW w:w="3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Први</w:t>
            </w:r>
          </w:p>
        </w:tc>
      </w:tr>
      <w:tr w:rsidR="00BF53F1" w:rsidRPr="00BF53F1" w:rsidTr="00CC6A7D">
        <w:tc>
          <w:tcPr>
            <w:tcW w:w="38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Недељни фонд часова</w:t>
            </w:r>
          </w:p>
        </w:tc>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часа</w:t>
            </w:r>
          </w:p>
        </w:tc>
      </w:tr>
    </w:tbl>
    <w:p w:rsidR="00BF53F1" w:rsidRPr="00BF53F1" w:rsidRDefault="00BF53F1" w:rsidP="00BF53F1">
      <w:pPr>
        <w:contextualSpacing w:val="0"/>
        <w:rPr>
          <w:rFonts w:ascii="Arial" w:eastAsia="Times New Roman" w:hAnsi="Arial" w:cs="Arial"/>
          <w:noProof w:val="0"/>
          <w:vanish/>
          <w:sz w:val="22"/>
          <w:szCs w:val="22"/>
          <w:lang w:val="en-US"/>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79"/>
        <w:gridCol w:w="4121"/>
      </w:tblGrid>
      <w:tr w:rsidR="00BF53F1" w:rsidRPr="00BF53F1" w:rsidTr="00CC6A7D">
        <w:tc>
          <w:tcPr>
            <w:tcW w:w="31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разреда ученик ће бити у стању да:</w:t>
            </w:r>
          </w:p>
        </w:tc>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 кључни појмови садржаја програма</w:t>
            </w:r>
          </w:p>
        </w:tc>
      </w:tr>
      <w:tr w:rsidR="00BF53F1" w:rsidRPr="00BF53F1" w:rsidTr="00CC6A7D">
        <w:tc>
          <w:tcPr>
            <w:tcW w:w="31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Препозна основне генетске и морфолошке типове рељефа и опише њихова својства;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Протумачи узрочно последичну везу између рељефа и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Разврста климатске елементе и факторе;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Анализира утицај климатских елементе на просторну дистрибуцију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Оцењује утицај шумског покривача на климатске елементе;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Препозна водне објекте и опише њихова својства;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Образложи ефекте узрочно-последичне везе између водних објеката и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Повеже просторну дистрибуцију шума у Србији са физичко-географским и друштвено-географским објектима и процесима;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Опише релевантне изворе података о простирању и типовима шума у Србији.</w:t>
            </w:r>
          </w:p>
        </w:tc>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Рељеф</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Морфогенетски типови рељефа.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Морфометријске карактеристике рељефа.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Утицај рељефа на дистрибуцију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Шума и ерозивни процеси.</w:t>
            </w:r>
          </w:p>
        </w:tc>
      </w:tr>
      <w:tr w:rsidR="00BF53F1" w:rsidRPr="00BF53F1" w:rsidTr="00CC6A7D">
        <w:tc>
          <w:tcPr>
            <w:tcW w:w="31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Клима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Климатски елементи и фактори.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Утицај климе на просторну дистрибуцију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Шума као климатски фактор.</w:t>
            </w:r>
          </w:p>
        </w:tc>
      </w:tr>
      <w:tr w:rsidR="00BF53F1" w:rsidRPr="00BF53F1" w:rsidTr="00CC6A7D">
        <w:tc>
          <w:tcPr>
            <w:tcW w:w="31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Водни објекти и режим вода у њима.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Утицај воде на просторну дистрибуцију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Утицај шуме на отицај вода.</w:t>
            </w:r>
          </w:p>
        </w:tc>
      </w:tr>
      <w:tr w:rsidR="00BF53F1" w:rsidRPr="00BF53F1" w:rsidTr="00CC6A7D">
        <w:tc>
          <w:tcPr>
            <w:tcW w:w="31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Шуме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Хоризонтална дистрибуција шума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Вертикална дистрибуција шума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Укупна површина и структура шума у Србији.</w:t>
            </w:r>
          </w:p>
        </w:tc>
      </w:tr>
      <w:tr w:rsidR="00BF53F1" w:rsidRPr="00BF53F1" w:rsidTr="00CC6A7D">
        <w:tc>
          <w:tcPr>
            <w:tcW w:w="31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Извори података о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Картографски извори података о </w:t>
            </w:r>
            <w:r w:rsidRPr="00BF53F1">
              <w:rPr>
                <w:rFonts w:ascii="Arial" w:eastAsia="Times New Roman" w:hAnsi="Arial" w:cs="Arial"/>
                <w:noProof w:val="0"/>
                <w:color w:val="000000"/>
                <w:sz w:val="22"/>
                <w:szCs w:val="22"/>
                <w:lang w:val="en-US"/>
              </w:rPr>
              <w:lastRenderedPageBreak/>
              <w:t>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Дигитални извори података о шумама.</w:t>
            </w:r>
          </w:p>
        </w:tc>
      </w:tr>
    </w:tbl>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ПЛАНИРАЊЕ НАСТАВЕ 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ОСТВАРИВАЊЕ НАСТАВЕ И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Дати садржаји су препоручени и распоређени у пет тематских целина: </w:t>
      </w:r>
      <w:r w:rsidRPr="00BF53F1">
        <w:rPr>
          <w:rFonts w:ascii="Arial" w:eastAsia="Times New Roman" w:hAnsi="Arial" w:cs="Arial"/>
          <w:i/>
          <w:iCs/>
          <w:noProof w:val="0"/>
          <w:color w:val="000000"/>
          <w:sz w:val="22"/>
          <w:szCs w:val="22"/>
          <w:lang w:val="en-US"/>
        </w:rPr>
        <w:t>Рељеф; Клима; Воде; Шуме у Србији; Извори података о шумама.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Рељеф</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остваривању исхода: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w:t>
      </w:r>
      <w:r w:rsidRPr="00BF53F1">
        <w:rPr>
          <w:rFonts w:ascii="Arial" w:eastAsia="Times New Roman" w:hAnsi="Arial" w:cs="Arial"/>
          <w:i/>
          <w:iCs/>
          <w:noProof w:val="0"/>
          <w:color w:val="000000"/>
          <w:sz w:val="22"/>
          <w:szCs w:val="22"/>
          <w:lang w:val="en-US"/>
        </w:rPr>
        <w:t>препозна основне генетске и морфолошке типове рељефа и опише њихова својства</w:t>
      </w:r>
      <w:r w:rsidRPr="00BF53F1">
        <w:rPr>
          <w:rFonts w:ascii="Arial" w:eastAsia="Times New Roman" w:hAnsi="Arial" w:cs="Arial"/>
          <w:noProof w:val="0"/>
          <w:color w:val="000000"/>
          <w:sz w:val="22"/>
          <w:szCs w:val="22"/>
          <w:lang w:val="en-US"/>
        </w:rPr>
        <w:t>, ученике треба упознати са основном поделом на тектонски, ерозивни и акумулативни рељеф. У оквиру ерозивног и акумулативног рељефа представити генетске и морфолошке типове рељефа који су заступљени на територији Србије (падински, флувијални, еолски, крашки). Потребно је упознати ученике са елементима морфометријских карактеристика рељефа као што су надморска висина, нагиб и експозиција (на појмовном и практичном нивоу). Исход је остварен уколико је ученик у стању да опише деловање унутрашњих и спољашњих сила на постанак и обликовање рељефа, да препозна примере облика рељефа у простору или уз помоћ географске карте, графичких приказа и фотографија и опише њихова морфометријска и геодинамичка (клизање, одроњавање, плављење, итд.) својства.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достизање исхода: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w:t>
      </w:r>
      <w:r w:rsidRPr="00BF53F1">
        <w:rPr>
          <w:rFonts w:ascii="Arial" w:eastAsia="Times New Roman" w:hAnsi="Arial" w:cs="Arial"/>
          <w:i/>
          <w:iCs/>
          <w:noProof w:val="0"/>
          <w:color w:val="000000"/>
          <w:sz w:val="22"/>
          <w:szCs w:val="22"/>
          <w:lang w:val="en-US"/>
        </w:rPr>
        <w:t>протумачи узрочно последичну везу између рељефа и шума </w:t>
      </w:r>
      <w:r w:rsidRPr="00BF53F1">
        <w:rPr>
          <w:rFonts w:ascii="Arial" w:eastAsia="Times New Roman" w:hAnsi="Arial" w:cs="Arial"/>
          <w:noProof w:val="0"/>
          <w:color w:val="000000"/>
          <w:sz w:val="22"/>
          <w:szCs w:val="22"/>
          <w:lang w:val="en-US"/>
        </w:rPr>
        <w:t>потребно је указати ученицима на реверзибилну везу која постоји између рељефа и шума. У првој релацији рељеф захваљујући својим морфометријским (надморском висином и експозицијом) и геодинамичким својствима условљава распрострањеност шума као и појаву одређених типова шума на одређеном простору. У обрнутом смеру шуме захваљујући својим крошњама и кореновим системом утичу на смањење површинског отицаја падавина чиме позитивно утичу на смањење ерозивних процеса и стабилизацију педолошког и растреситог покривача на површини. Исход је остварен уколико ученици могу да наведу релевантне граничне вредности морфометриjских карактеристика рељефа (нпр. надморска висина горње шумске границе, итд.) које одређују појаву и типове шума и повежу морфологију крошње, стабла и корена дрвећа са динамиком ерозивних процеса.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Клима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достизање исхода: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р</w:t>
      </w:r>
      <w:r w:rsidRPr="00BF53F1">
        <w:rPr>
          <w:rFonts w:ascii="Arial" w:eastAsia="Times New Roman" w:hAnsi="Arial" w:cs="Arial"/>
          <w:i/>
          <w:iCs/>
          <w:noProof w:val="0"/>
          <w:color w:val="000000"/>
          <w:sz w:val="22"/>
          <w:szCs w:val="22"/>
          <w:lang w:val="en-US"/>
        </w:rPr>
        <w:t>азврста климатске елементе и факторе</w:t>
      </w:r>
      <w:r w:rsidRPr="00BF53F1">
        <w:rPr>
          <w:rFonts w:ascii="Arial" w:eastAsia="Times New Roman" w:hAnsi="Arial" w:cs="Arial"/>
          <w:noProof w:val="0"/>
          <w:color w:val="000000"/>
          <w:sz w:val="22"/>
          <w:szCs w:val="22"/>
          <w:lang w:val="en-US"/>
        </w:rPr>
        <w:t>, неопходно је да се ученици упознају са основним климатским елементима (температура, падавине, притисак, ветрови, облачност, влажност, инсолација) као и факторима који утичу на њихове вредности. Упознати их са радом, садржајима и улогом метеоролошких станица. Важно је да се упознају са просторном и временском дистрибуцијом температуре, падавина, ветрова, инсолације и влажности ваздуха на простору Србије. Указати им на релевантне дигиталне изворе података о вредностима климатских елемента (сајт Републичког хидрометеоролошког завода Србије). Да би се исход остварио, неопходно је да ученик: наведе климатске елементе, опише просторну и временску (на годишњем нивоу) дистрибуцију температуре ваздуха, падавина, ветрова и инсолације на територији Србије, наведе и оцени значај климатских фактора, издвоји климатске области на територији Србије.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За достизање исхода: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w:t>
      </w:r>
      <w:r w:rsidRPr="00BF53F1">
        <w:rPr>
          <w:rFonts w:ascii="Arial" w:eastAsia="Times New Roman" w:hAnsi="Arial" w:cs="Arial"/>
          <w:i/>
          <w:iCs/>
          <w:noProof w:val="0"/>
          <w:color w:val="000000"/>
          <w:sz w:val="22"/>
          <w:szCs w:val="22"/>
          <w:lang w:val="en-US"/>
        </w:rPr>
        <w:t>анализира утицај климатских елементе на просторну дистрибуцију шума, </w:t>
      </w:r>
      <w:r w:rsidRPr="00BF53F1">
        <w:rPr>
          <w:rFonts w:ascii="Arial" w:eastAsia="Times New Roman" w:hAnsi="Arial" w:cs="Arial"/>
          <w:noProof w:val="0"/>
          <w:color w:val="000000"/>
          <w:sz w:val="22"/>
          <w:szCs w:val="22"/>
          <w:lang w:val="en-US"/>
        </w:rPr>
        <w:t>неопходно је указати ученицима на зоналан и азоналан распоред шума који је условљен климатским факторима. Истаћи да је азоналан распореда шума, који је најчешће последица температурне инверзије, условљене конфигурацијом терена (затворене депресије као што су поља у красу, увале, слепе долине, итд.). Овај исход је остварен ако ученик може да наведе који климатски фактори утичу на дистрибуцију шума и шта може да доведе до инверзне стратификације типова шума (висински распоред храстових, букових и четинарских шума).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остваривање исхода: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о</w:t>
      </w:r>
      <w:r w:rsidRPr="00BF53F1">
        <w:rPr>
          <w:rFonts w:ascii="Arial" w:eastAsia="Times New Roman" w:hAnsi="Arial" w:cs="Arial"/>
          <w:i/>
          <w:iCs/>
          <w:noProof w:val="0"/>
          <w:color w:val="000000"/>
          <w:sz w:val="22"/>
          <w:szCs w:val="22"/>
          <w:lang w:val="en-US"/>
        </w:rPr>
        <w:t>цењује утицај шумског покривача на климатске елементе</w:t>
      </w:r>
      <w:r w:rsidRPr="00BF53F1">
        <w:rPr>
          <w:rFonts w:ascii="Arial" w:eastAsia="Times New Roman" w:hAnsi="Arial" w:cs="Arial"/>
          <w:noProof w:val="0"/>
          <w:color w:val="000000"/>
          <w:sz w:val="22"/>
          <w:szCs w:val="22"/>
          <w:lang w:val="en-US"/>
        </w:rPr>
        <w:t>, подразумева да ученици сагледају како шумски покривач утиче на вредности климатских елемената. Потребно је указати им на улогу шуме у регулацији влажности и температуре ваздуха. Предочити ширину зоне утицаја (простора) у оквиру кога шума модификује вредности одређених климатских елемената. Сагледати значај дрвећа у регулацији дејства ветрова (снаге и измене правца дувања). Овај исход је ученик остварио ако може да сагледа ефекте које шумски покривач остварује у погледу модификовања вредности климатских елемената као климатски фактор.</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Воде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се остварио исход: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п</w:t>
      </w:r>
      <w:r w:rsidRPr="00BF53F1">
        <w:rPr>
          <w:rFonts w:ascii="Arial" w:eastAsia="Times New Roman" w:hAnsi="Arial" w:cs="Arial"/>
          <w:i/>
          <w:iCs/>
          <w:noProof w:val="0"/>
          <w:color w:val="000000"/>
          <w:sz w:val="22"/>
          <w:szCs w:val="22"/>
          <w:lang w:val="en-US"/>
        </w:rPr>
        <w:t>репозна водне објекте и опише њихова својства</w:t>
      </w:r>
      <w:r w:rsidRPr="00BF53F1">
        <w:rPr>
          <w:rFonts w:ascii="Arial" w:eastAsia="Times New Roman" w:hAnsi="Arial" w:cs="Arial"/>
          <w:noProof w:val="0"/>
          <w:color w:val="000000"/>
          <w:sz w:val="22"/>
          <w:szCs w:val="22"/>
          <w:lang w:val="en-US"/>
        </w:rPr>
        <w:t>, ученицима треба указати на елементе, постанак, еволуцију и распрострањеност река, језера, подземних вода и мочвара у Србији. Упознати их са основним хидрографским карактеристика река Србије, чије груписање би се извршило према припадајућем морском сливу. Потребно је да ученици уочавају максималне и минималне вредности водостаја и протицаја на рекама, површинске отицаје (током године), као и факторе који доводе до њихове појаве. Ученици треба да опишу ефекте екстремних водостаја и протицаја (сува речна корита, поплава) и како они утичу на човека, привреду и животну средину. Да би се остварио исход, неопходно је да ученици: наведу елементе речног слива, процене време (током године) појаве минималних и максималних водостаја на рекама, разликују језера по начину постанка, опишу еволуцију језерских басена, опишу врсте и значај подземних вода и објасне појаву и законитости појављивања мочвара.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се остварио исход: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w:t>
      </w:r>
      <w:r w:rsidRPr="00BF53F1">
        <w:rPr>
          <w:rFonts w:ascii="Arial" w:eastAsia="Times New Roman" w:hAnsi="Arial" w:cs="Arial"/>
          <w:i/>
          <w:iCs/>
          <w:noProof w:val="0"/>
          <w:color w:val="000000"/>
          <w:sz w:val="22"/>
          <w:szCs w:val="22"/>
          <w:lang w:val="en-US"/>
        </w:rPr>
        <w:t>образложи ефекте узрочно-последичне везе између водних објеката и шума, </w:t>
      </w:r>
      <w:r w:rsidRPr="00BF53F1">
        <w:rPr>
          <w:rFonts w:ascii="Arial" w:eastAsia="Times New Roman" w:hAnsi="Arial" w:cs="Arial"/>
          <w:noProof w:val="0"/>
          <w:color w:val="000000"/>
          <w:sz w:val="22"/>
          <w:szCs w:val="22"/>
          <w:lang w:val="en-US"/>
        </w:rPr>
        <w:t>ученике треба упознати како водни објекти утичу на дистрибуцију и типове шума. Са приближавањем обалама река, језера и мочвара, што условљава плиће подземне воде, јављају се влаже шуме (типови шума) као што су врба, топола, итд. Са друге стране треба сагледати и како дрвеће својим крошњама и кореновим системом регулише површински отицај падавина. На тај начин шумски покривач директно регулише водостај и протицај на рекама што за ефекат при екстремним падавинама може да има спречавање или ублажавање поплавног таласа. Овај исход је остварен ако ученик може да лоцира одређене типове шума у зависности од положаја у односу на водне објекте и препозна улогу шуме у регулисању водног режима.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Шуме у Србији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се остварио исход: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w:t>
      </w:r>
      <w:r w:rsidRPr="00BF53F1">
        <w:rPr>
          <w:rFonts w:ascii="Arial" w:eastAsia="Times New Roman" w:hAnsi="Arial" w:cs="Arial"/>
          <w:i/>
          <w:iCs/>
          <w:noProof w:val="0"/>
          <w:color w:val="000000"/>
          <w:sz w:val="22"/>
          <w:szCs w:val="22"/>
          <w:lang w:val="en-US"/>
        </w:rPr>
        <w:t>повеже просторну дистрибуцију шума у Србији са физичко-географским и друштвено-географским објектима и процесима, </w:t>
      </w:r>
      <w:r w:rsidRPr="00BF53F1">
        <w:rPr>
          <w:rFonts w:ascii="Arial" w:eastAsia="Times New Roman" w:hAnsi="Arial" w:cs="Arial"/>
          <w:noProof w:val="0"/>
          <w:color w:val="000000"/>
          <w:sz w:val="22"/>
          <w:szCs w:val="22"/>
          <w:lang w:val="en-US"/>
        </w:rPr>
        <w:t>потребно је указати на законитости хоризонталног и вертикалног распореда шума на територији Србије. Хоризонтална распрострањеност указује на постојање две природне зоне: степе на северу Србије и шума на остатку територије. У погледу вертикалне дистрибуције важно је указати на висину горње шумске границе, факторе који утичу на њу (надморска висина, експозиција) као и висинску стратификацију типова шума. Указати на везу између историјских, друштвених, економских и политичких процеса и распрострањеност шума у Србији. Како је на пошумљеност утицало досељавање становништва током 19. века, а како процес индустријализације и урбанизације у другој половини 20. века. Неопходно је да ученици анализирају савремену дистрибуцију шума на територији Србије (на националном и општинском нивоу) и сагледају ефекте таквог просторног распореда (привредне, еколошке, итд.). Указати на структуру шума Србије према типу (листопадне и четинарске шуме). Овај исход је остварен уколико ученик може да генерално лоцира одређене типове шума као и саму појаву шумског покривача на одређеном простору Србије сагледавајући физичко- и друштвено-географске факторе.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Извори података о шумама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остваривање исхода: </w:t>
      </w:r>
      <w:r w:rsidRPr="00BF53F1">
        <w:rPr>
          <w:rFonts w:ascii="Arial" w:eastAsia="Times New Roman" w:hAnsi="Arial" w:cs="Arial"/>
          <w:i/>
          <w:iCs/>
          <w:noProof w:val="0"/>
          <w:color w:val="000000"/>
          <w:sz w:val="22"/>
          <w:szCs w:val="22"/>
          <w:lang w:val="en-US"/>
        </w:rPr>
        <w:t>ученик ће бити у стању да</w:t>
      </w:r>
      <w:r w:rsidRPr="00BF53F1">
        <w:rPr>
          <w:rFonts w:ascii="Arial" w:eastAsia="Times New Roman" w:hAnsi="Arial" w:cs="Arial"/>
          <w:noProof w:val="0"/>
          <w:color w:val="000000"/>
          <w:sz w:val="22"/>
          <w:szCs w:val="22"/>
          <w:lang w:val="en-US"/>
        </w:rPr>
        <w:t> о</w:t>
      </w:r>
      <w:r w:rsidRPr="00BF53F1">
        <w:rPr>
          <w:rFonts w:ascii="Arial" w:eastAsia="Times New Roman" w:hAnsi="Arial" w:cs="Arial"/>
          <w:i/>
          <w:iCs/>
          <w:noProof w:val="0"/>
          <w:color w:val="000000"/>
          <w:sz w:val="22"/>
          <w:szCs w:val="22"/>
          <w:lang w:val="en-US"/>
        </w:rPr>
        <w:t>пише релевантне изворе података о простирању и типовима шума у Србији</w:t>
      </w:r>
      <w:r w:rsidRPr="00BF53F1">
        <w:rPr>
          <w:rFonts w:ascii="Arial" w:eastAsia="Times New Roman" w:hAnsi="Arial" w:cs="Arial"/>
          <w:noProof w:val="0"/>
          <w:color w:val="000000"/>
          <w:sz w:val="22"/>
          <w:szCs w:val="22"/>
          <w:lang w:val="en-US"/>
        </w:rPr>
        <w:t xml:space="preserve"> потребно је ученицима указати на картографске, дигиталне и алфанумеричке изворе података о распрострањености шума и њиховим карактеристикама. У оквиру картографских извора указати на начине представљања шума на картама крупнијег размера (топографске карте размере 1:25.000, 1:50.000 и 1:100.000) и начинима како доћи до њих. У оквиру </w:t>
      </w:r>
      <w:r w:rsidRPr="00BF53F1">
        <w:rPr>
          <w:rFonts w:ascii="Arial" w:eastAsia="Times New Roman" w:hAnsi="Arial" w:cs="Arial"/>
          <w:noProof w:val="0"/>
          <w:color w:val="000000"/>
          <w:sz w:val="22"/>
          <w:szCs w:val="22"/>
          <w:lang w:val="en-US"/>
        </w:rPr>
        <w:lastRenderedPageBreak/>
        <w:t>дигиталних извора навести да постоје портали, где су доступни сателитски снимци који омогућавају визуелно препознавање шумског покривача. Додатна предност овог извора је да се распоред шумског покривача може хронолошки посматрати. Под алфанумеричким изворима подразумевају се статистичке публикације које објављује и издаје Републички завод за статистику (РСЗ) као и јавна предузећа Србијашуме и Војводинашуме. Да би се остварио овај исход неопходно је да ученици именују изворе, наведу њихове карактеристике и знају начине како да дођу до њих.</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ПРАЋЕЊЕ И ВРЕДНОВАЊЕ НАСТАВЕ 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Шумска екоклиматологија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7B0F">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метеоролошким елементима и појмовима;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коришћење појединих инструмената и справа за мерење метеоролошких елемената и појава;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основних знања о клими, климатологији и климатолошким подацима;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карактеристикама климе на подручју Републике Србије;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код ученика за коришћење различитих типова мерних инструмената, извођење мерења и обраду резултата мерења;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стручних знања из шумске екоклиматологије за потребе шумско-узгојних радова.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4"/>
        <w:gridCol w:w="6160"/>
        <w:gridCol w:w="922"/>
        <w:gridCol w:w="922"/>
        <w:gridCol w:w="1144"/>
        <w:gridCol w:w="618"/>
      </w:tblGrid>
      <w:tr w:rsidR="00BF53F1" w:rsidRPr="00BF53F1" w:rsidTr="00B77B0F">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0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639"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77B0F" w:rsidRPr="00BF53F1" w:rsidTr="00B77B0F">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Метеорологија и метеоролошки инструменти</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Климатологија</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Клима Републике Србије</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8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Шумска клима</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29</w:t>
            </w:r>
          </w:p>
        </w:tc>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93"/>
        <w:gridCol w:w="6107"/>
      </w:tblGrid>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Метеорологија и метеоролошки инструменти за мерење метеоролошких елемената и појава</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метеорологије;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Oпише поделу и значај метеорологије;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метеоролошке елементе;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метеоролошке појаве;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атмосферу и њен састав;</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хемијски састав ваздуха;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Обавља мерења различитих метеоролошких елемената и појава (Сунчево зрачење, температура ваздуха, ваздушни притисак, ветар, испаравање и влажност ваздуха, падавина) користећи метеоролошке инструменте.</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подела и значај метеорологије;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Метеоролошки елементи и појаве;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Атмосфера: појам, подела и састав;</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Инструменти за мерење метеоролошких елемената и појава;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Увод у метеорологију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Меторолошки елементи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Метеоролошке појаве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и састав атмосфере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Инструменти за мерење: Сунчевог зрачења, температуре ваздуха, ваздушног притиска, ветра, испаравања и влажности ваздуха, падавина;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Мерење појединих елемената и појава у природи;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метеорологија, атмосфера, метеоролошки инструменти...</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Климатологија</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климе;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климатологије;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Разврста климатолошке податке;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Обради климатолошке податке;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климатске модификаторе;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климатске појасеве;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типове клима.</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појмови о клими, климатологији и климатолошким подацима;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Климатски модификатори;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Земље на климатске појасеве;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Климатолошки подаци;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климатолошких података);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Утицај појединих модификатора на измену соларне </w:t>
            </w:r>
            <w:r w:rsidRPr="00BF53F1">
              <w:rPr>
                <w:rFonts w:ascii="Arial" w:eastAsia="Times New Roman" w:hAnsi="Arial" w:cs="Arial"/>
                <w:noProof w:val="0"/>
                <w:color w:val="000000"/>
                <w:sz w:val="22"/>
                <w:szCs w:val="22"/>
                <w:lang w:val="en-US"/>
              </w:rPr>
              <w:lastRenderedPageBreak/>
              <w:t>климе;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Климатски појасеви на Земљи;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клима, климатологија, модификатори, климатски појасеви.</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Клима Републике Србије</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климе у Републици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климатске области у Републици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категорију климе Републике Србије.</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карактеристике најважнијих климатолошких елемената у Републици Србији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података: температура ваздуха, падавине, ветар, облачност 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сијања Сунца;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климе Републике Србије;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климатолошки подаци, обрада података, климатски појасеви...</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Шумска клима</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микроклиматологије;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климатске елементе које утичу на шуму;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вегетације на микроклиму;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климатских елемената на биљну вегетацију;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шумске фитоценозе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Формулише климатске области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вегетације на климу околине.</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Микроклима површинског слоја земљишта и ваздуха микро сфере;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Вегетација и микроклима;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вегетације на климу околине;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 Србије и шумске фитоценозе;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Блок пракса(6.часова);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Посматрање утицаја вегетације на околину и климу;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Микроклима неких средина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климатских елемената на биљке;;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вегетације и микроклиме;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карактеристике најважнијих климатолошких елемената у Србији – ветар, температура ваздуха, облачност и трајање сунчевог зрачења, падавине);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Србије у климатске области и шумске фитоценозе);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климе Србије и биодиверзитет биљне флоре;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Посматрање утицаја вегетације на околину и климу;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микроклима,вегетација,шумске фитоценозе,климатске области;</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w:t>
      </w:r>
      <w:r w:rsidRPr="00BF53F1">
        <w:rPr>
          <w:rFonts w:ascii="Arial" w:eastAsia="Times New Roman" w:hAnsi="Arial" w:cs="Arial"/>
          <w:noProof w:val="0"/>
          <w:color w:val="000000"/>
          <w:sz w:val="22"/>
          <w:szCs w:val="22"/>
          <w:lang w:val="en-US"/>
        </w:rPr>
        <w:t>: кабинет, двориште школе, теренска настава-хидрометеоролошка станица.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на групе</w:t>
      </w:r>
      <w:r w:rsidRPr="00BF53F1">
        <w:rPr>
          <w:rFonts w:ascii="Arial" w:eastAsia="Times New Roman" w:hAnsi="Arial" w:cs="Arial"/>
          <w:noProof w:val="0"/>
          <w:color w:val="000000"/>
          <w:sz w:val="22"/>
          <w:szCs w:val="22"/>
          <w:lang w:val="en-US"/>
        </w:rPr>
        <w:t>: одељење се дели на две групе за реализацију часова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 Упознавање са основним карактеристикама атмосфере и основним појмовима о клими, укључујући најважније климатске елементе: притисак, температуру и влажност ваздуха, сунчево зрачење, ветар, падавине, облачност и испаравање. Упознавање са основним законима зрачења атмосфере у циљу процене енергетског биланса атмосфере и шумске средине, као и основних термичких карактеристика ваздуха и земљишта, присуством воде у атмосфери, као и њеном трансформацијом и трошењем који утичу на разноврсност физичких процеса у атмосфери. Упознавање са климом шумских станишта, билансом зрачења у шуми, профилима основних климатских елемената у шуми (светлост, температура, влажност ваздуха, падавине и ветар) и климатским утицајима на шуме. Упознавање са основним карактеристикема климе, као специфичног животног простора за биљке и човека. Упознавање са основним класификацијама климе и најважнијим биоклиматским класификацијма које налазе широку примену у шумарству.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реализовати коришћењем различитих облика и метода рада које треба прилагодити одговарајућим садржајима часова теорије, вежби и блок наставе (у зависности од расположивих наставних средстава и опреме). Настава се изводи путем предавања, вежби и двоодневне теренске наставе. Теоријска настава се изводи у учионици путем видео-бим презентације, а на вежбама симулација конкретних мерења (инструментима) на примерима.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реализације свих облика наставе користити модерна наставна средства.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r w:rsidRPr="00BF53F1">
        <w:rPr>
          <w:rFonts w:ascii="Arial" w:eastAsia="Times New Roman" w:hAnsi="Arial" w:cs="Arial"/>
          <w:noProof w:val="0"/>
          <w:color w:val="000000"/>
          <w:sz w:val="22"/>
          <w:szCs w:val="22"/>
          <w:lang w:val="en-US"/>
        </w:rPr>
        <w:t> часови вежби се реализују у учионици коришћењем видео-бим презентације и мерних инструмената . Вежбе у оквиру предмета садрже и упознавање са основним метеоролошким инструментима који су лоцирани у метеоролошком кругу на мерној станици и са метеоролошким инструментима.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реализацију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Метеорологија и метеоролошки инструменти за мерење метеоролошких елемената и појава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Увод у Метеорологију;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Метеоролошки елементи;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Метеоролошке појаве;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и састав атмосфере;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Инструменти за мерење: Сунчево зрачење, температуре ваздуха, ваздушног притиска, ветра, испаравања и влажности ваздуха, падавина; (вежбе – 4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Климатологија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Климатолошки подаци;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климатолошких података;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појединих модификатора на измену соларне климе;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Климатски појасеви на Земљи; (вежбе – 3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Клима Републике Србије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Обрада података: температура ваздуха, падавине, ветар, облачност и трајање сијања Сунца;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Класификација климе Републике Србије; (вежбе – 1 час);</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Шумска клима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Микроклима неких средина;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климатских елемената на биљке; (вежбе – 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Однос вегетације и микроклиме;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карактеристике најважнијих климатолошких елемената у Србији – ветар, температура ваздуха, облачност и трајање сунчевог зрачења, падавине; (вежбе – 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Србије у климатске области и шумске фитоценозе;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климе Србије и биодиверзитет биљне флоре (вежбе – 1 час).</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 </w:t>
      </w:r>
      <w:r w:rsidRPr="00BF53F1">
        <w:rPr>
          <w:rFonts w:ascii="Arial" w:eastAsia="Times New Roman" w:hAnsi="Arial" w:cs="Arial"/>
          <w:noProof w:val="0"/>
          <w:color w:val="000000"/>
          <w:sz w:val="22"/>
          <w:szCs w:val="22"/>
          <w:lang w:val="en-US"/>
        </w:rPr>
        <w:t>се реализује на терену, применом практичних садржаја: Упознавање основних метеоролошких елемената и појава у природи,. упознавање мерења појединих елемената и појава у природи код одговарајућих хидрометеоролошких станица, посматрање утицаја вегетације на околину и климу уопште, прикупљање и обрада података метеоролошких елемената и појава у природи (потребно је успоставити контакте са хидрометеоролошком станицом на том подручју, чији рад ученици треба да упознају, као и инструменте које поседује).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Пројектне активности: </w:t>
      </w:r>
      <w:r w:rsidRPr="00BF53F1">
        <w:rPr>
          <w:rFonts w:ascii="Arial" w:eastAsia="Times New Roman" w:hAnsi="Arial" w:cs="Arial"/>
          <w:noProof w:val="0"/>
          <w:color w:val="000000"/>
          <w:sz w:val="22"/>
          <w:szCs w:val="22"/>
          <w:lang w:val="en-US"/>
        </w:rPr>
        <w:t>У току школске године организовати један или два пројектна задатка, по један у првом и другом полугодишту или један у оба полугодишта.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„Мерење појединих елемената и појава у природи”</w:t>
      </w:r>
      <w:r w:rsidRPr="00BF53F1">
        <w:rPr>
          <w:rFonts w:ascii="Arial" w:eastAsia="Times New Roman" w:hAnsi="Arial" w:cs="Arial"/>
          <w:noProof w:val="0"/>
          <w:color w:val="000000"/>
          <w:sz w:val="22"/>
          <w:szCs w:val="22"/>
          <w:lang w:val="en-US"/>
        </w:rPr>
        <w:t>; – значај изучавања метеоролошких елемената и појава у шумарству. Задатак: Ученицима који су подељени у групе доделити радни задатак на тему: Праћење и мерење појединих климатских елемената и појава (температура ваздуха, количина падавина, број сунчаних дана, ваздушни притисак, влажност ваздуха, ветар..) на одређеном подручију (село, град, шума, ливада…) за одређени временски период (10 – дана, 20 или 30 дана).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израде задатке свака група ученика користи одређене инструменте за мерење као потребан алат за израду задатка. Након урађеног задатка свака група ученика ће да изложе своја запажања и закључак о: Начину прикупљања и обраде метеоролошких података и њиховом утицају на животну средину (прогноза времена).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„Посматрање утицаја вегетације на околину и климу” – </w:t>
      </w:r>
      <w:r w:rsidRPr="00BF53F1">
        <w:rPr>
          <w:rFonts w:ascii="Arial" w:eastAsia="Times New Roman" w:hAnsi="Arial" w:cs="Arial"/>
          <w:noProof w:val="0"/>
          <w:color w:val="000000"/>
          <w:sz w:val="22"/>
          <w:szCs w:val="22"/>
          <w:lang w:val="en-US"/>
        </w:rPr>
        <w:t>посебно је значајна примена знања у шумарству у периоду подизања нових шумских засада.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Радни задатак: Изучавање утицаја вегетације на околину и климу – (ветрозаштитни појасеви, млада састојина, зрела састојина, голети, пешчаре…). У циљу израде задатка свака група ученика на основу обрађених података и добијених резултата да иложи закључак о утицају вегетације на климу и предложи мере за заштиту, очување и унапређење услова животне средине за развој шумске вегетације.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развоја и напредовања ученика у достизању исходa,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провери достигнутости исхода,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Планирати кaко усмене тако и писмене провере знања и тестове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и групних радова и ефикасну визуелну, вербалну и писану </w:t>
      </w:r>
      <w:r w:rsidRPr="00BF53F1">
        <w:rPr>
          <w:rFonts w:ascii="Arial" w:eastAsia="Times New Roman" w:hAnsi="Arial" w:cs="Arial"/>
          <w:noProof w:val="0"/>
          <w:color w:val="000000"/>
          <w:sz w:val="22"/>
          <w:szCs w:val="22"/>
          <w:lang w:val="en-US"/>
        </w:rPr>
        <w:lastRenderedPageBreak/>
        <w:t>комуникацију. 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Педологија са геологијом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7B0F">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129</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постанку, грађи, облику и величини Земље;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поделом, начином настанка, грађом, врстама и особинама минерала и стена;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препознавање најзначајнијих врста минерала и стена;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егзогеним геолошким силама и процесима који утичу на формирање земљишта;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начином настанка, саставом и особинама шумских земљишта;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морфогенетској грађи земљишта, врстама ерозије, последицама и мерама за заштиту земљишта од ерозије;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принципима класификације земљишта и особинама појединих класа и типова земљишта;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препознавање различитих типова земљишта.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4"/>
        <w:gridCol w:w="6010"/>
        <w:gridCol w:w="887"/>
        <w:gridCol w:w="887"/>
        <w:gridCol w:w="1098"/>
        <w:gridCol w:w="884"/>
      </w:tblGrid>
      <w:tr w:rsidR="00BF53F1" w:rsidRPr="00BF53F1" w:rsidTr="00B77B0F">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70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77B0F" w:rsidRPr="00BF53F1" w:rsidTr="00B77B0F">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Основи геологије и минералогија</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Петрографија и геологија коре распадања</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Основи педологије</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22</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Систематика земљишта</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4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83"/>
        <w:gridCol w:w="6217"/>
      </w:tblGrid>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Основи геологије и минералогија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теорију постанка Земље, њен положај у Сунчевом систему, грађу и елементарни састав;</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Дефинише основна својства планете: </w:t>
            </w:r>
            <w:r w:rsidRPr="00BF53F1">
              <w:rPr>
                <w:rFonts w:ascii="Arial" w:eastAsia="Times New Roman" w:hAnsi="Arial" w:cs="Arial"/>
                <w:noProof w:val="0"/>
                <w:color w:val="000000"/>
                <w:sz w:val="22"/>
                <w:szCs w:val="22"/>
                <w:lang w:val="en-US"/>
              </w:rPr>
              <w:lastRenderedPageBreak/>
              <w:t>топлоту, густину и силу гравитације;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поделу Земље на геосфере;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постанак и грађу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структуру, морфолошке и кристалографске одлике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физичке и хемијске особине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основе систематике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различите групе минерала са припадајућим врстама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Илуструје положај Земље у Сунчевом систему и грађу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Покаже на узорцима грађу минерала, структуру, морфолошке и кристалографске одлике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физичке и хемијске особине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групе минерала са припадајућим врстама минерала.</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Сунчев систем и положај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постанак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облик и величина, топлота, густина и гравитација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грађа Земље, атмосфера, хидросфера, биосфера;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елементарни састав Земљине коре;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морфолошка и кристалографска својства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физичке и хемијске особине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постанак и структура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основи систематике петрогених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групе петрогених минерала (силикати, карбонати, фосфати, сулфати и сулфиди, оксиди и хидроксиди, минерали глине) и припадајуће врсте;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Положај и грађа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Минерали – грађа, структура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Физичке особине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Хемијске особине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Систематика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Систематика минерала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Систематика минерала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грађа планете Земље, физичке и хемијске особине минерала, кристална решетка, ендогени и егзогени геолошки процеси.</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Петрографија и геологија коре распадања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поделу стена по броју минералних врста и начину настанка;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настанка магматских, седиментних и метаморфних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поделу, појавне облике и структуру магматских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групе магматских стена и припадајуће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поделу седиментних стена и наведе припадајуће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поделу метаморфних стена и наведе најчешће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физичке и техничке особине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и чиниоце распадања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процесе физичког и хемијског распадања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Објасни дејство егзогених геолошких сила </w:t>
            </w:r>
            <w:r w:rsidRPr="00BF53F1">
              <w:rPr>
                <w:rFonts w:ascii="Arial" w:eastAsia="Times New Roman" w:hAnsi="Arial" w:cs="Arial"/>
                <w:noProof w:val="0"/>
                <w:color w:val="000000"/>
                <w:sz w:val="22"/>
                <w:szCs w:val="22"/>
                <w:lang w:val="en-US"/>
              </w:rPr>
              <w:lastRenderedPageBreak/>
              <w:t>на процесе површинског распадања;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поделу облика рељефа по величини;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настајање различитих облика рељефа као последицу дејства егзогених геолошких сила;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стена као геолошке подлоге;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и зоне подземних вода;</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подела стена по саставу и начину настанка;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магматске стене: настанак, подела, структура, појавни облици, основне групе и припадајуће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седиментне стене: настанак, подела, најзначајније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метаморфне стене: настанак, подела, најзначајније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физичке и техничке особине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 чиниоци распадања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дејство егзогених геолошких сила (атмосфера, хидросфера, биосфера) на процесе површинског распадања;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стена као геолошке подлоге;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рељеф, основни појмови, облици рељефа;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подземне воде</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Идентификује групе стена по начину настанка;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Познаје структуру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различите врсте магматских ,седиментних стена и метаморфних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процесе и продукте дејства егзогених геолошких сила уз помоћ визуелних наставних средстава;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Распознаје различите облике рељефа на видео пројекцијама, сликама и сл.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Распознаје различите врсте минерала и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процесе и продукте дејства егзогених геолошких сила .</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Подела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Магматске стене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Седиментне стене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Метаморфне стене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Физичке и техничке особине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Дејство егзогених геолошких сила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Облици рељефа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минерала и стена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интрузивне, ефузивне, појавни облици стена, структура, седиментација, дијагенеза, метаморфоза, физичке и техничке особине стена.</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Основи педологије</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педологије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земљиште као специфичну природну творевину и ограничени природни ресурс;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састав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минералну и органску компоненту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настанка хумуса, начине класификације, врсте хумуса, услове у којима настају и значај хумуса у шумском земљишту;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физичке особине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хемијске особине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адсорптивну способност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плодност и продуктивност шумских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Наведе начине одређивања и оцењивања плодности и продуктивности шумских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ерозију земљишта, факторе од којих зависи интензитет ерозије, последице и мере за спречавање ерозије;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педогенетске чиниоце и процесе;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морфогенетску грађу земљишта, земљишни профил и земљишне хоризонте и подхоризонте.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локацију за ископавање педолошког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Ископа педолошки профил;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дубину земљишта и механички састав земљишта (песковито, иловасто, глиновито);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структуру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влажност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хемијску реакцију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продуктивност шумског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ерозионе процесе на земљишту;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физичке и хемијске особине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поједине хоризонте и подхоризонте на педолошком профилу.</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историјски развој педологије и значај педологије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земљиште, дефиниција и састав;</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минерална компонента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органска компонента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врсте и значај хумуса у шумском земљишту;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физичке особине земљишта: дубина, текстура, структура, порозност, вода, ваздух и топлота;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хемијске особине земљишта: хемијски састав и концентрација земљишног раствора, хемијска реакција, пуферна способност и оксидо-редукциони потенцијал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адсорптивна способност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плодност и продуктивност шумских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ерозија, облици, чиниоци, последице и мере за </w:t>
            </w:r>
            <w:r w:rsidRPr="00BF53F1">
              <w:rPr>
                <w:rFonts w:ascii="Arial" w:eastAsia="Times New Roman" w:hAnsi="Arial" w:cs="Arial"/>
                <w:noProof w:val="0"/>
                <w:color w:val="000000"/>
                <w:sz w:val="22"/>
                <w:szCs w:val="22"/>
                <w:lang w:val="en-US"/>
              </w:rPr>
              <w:lastRenderedPageBreak/>
              <w:t>спречавање;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педогенетски фактори;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педогенетски процеси;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морфогенетска грађа земљишта и земљишни профил;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земљишни хоризонти и подхоризонти;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еволуција земљишта и еволуционо-генетске серије земљишта.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Минерална компонента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Органска компонента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Физичке особине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Хемијске особине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Процена плодности и продуктивности шумских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Ерозија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Педогенетски фактори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 Педогенетски процеси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 Грађа земљишта, педолошки профил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 Земљишни хоризонти и подхоризонти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Физичке и хемијске особине земљишта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мртва шумска простирка, физичке особине земљишта , хемијске особине земљишта, плодност и продуктивност земљишта, ерозија, педогенеза, педолошки профил, генетски хоризонти и подхоризонти.</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Систематика земљишта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систематске јединице у класификацији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критеријуме поделе земљишта на редове, класе и типове;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Наброји редове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карактеристике аутоморфних (терестричних)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припадајуће класе реда 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грађу профила појединих класа у реду 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Објасни основне карактеристике типова </w:t>
            </w:r>
            <w:r w:rsidRPr="00BF53F1">
              <w:rPr>
                <w:rFonts w:ascii="Arial" w:eastAsia="Times New Roman" w:hAnsi="Arial" w:cs="Arial"/>
                <w:noProof w:val="0"/>
                <w:color w:val="000000"/>
                <w:sz w:val="22"/>
                <w:szCs w:val="22"/>
                <w:lang w:val="en-US"/>
              </w:rPr>
              <w:lastRenderedPageBreak/>
              <w:t>земљишта у свакој класи аутоморфних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карактеристике хидроморфних (семитерестричних)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припадајуће класе реда хидроморфних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грађу профила појединих класа у реду семитерестричних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карактеристике типова земљишта у свакој класи хидроморфних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основне карактеристике типова халоморфних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Наброји типове земљишта из реда субаквалних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хоризонталну и вертикалну зоналност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педолошких карти.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одлике и главне хоризонте у класама 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различите типове земљишта у класама 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еколошко-производне вредности основних типова 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одлике и главне хоризонте у класама семитерестричних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различите типове земљишта у класама семитерестричних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еколошко-производне вредности основних типова семитерестричних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одлике и главне хоризонте халоморфних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Протумачи педолошке карте.</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систематика земљишта, начини класификације, систематске категорије;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 терестричних (аутоморфних) земљишта, основне карактеристике и подела на класе;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класа неразвијених земљишта (сирозема), особине и типови: литосол, регосол, ареносол, колувијално-делувијална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класа хумусно-акумулативних земљишта, особине и типови: кречњачко-доломитна црница, рендзина, ранкер, чернозем, смоница;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класа смеђих земљишта, особине и типови: гајњача, смеђе земљиште на серпентиниту, смеђа земљишта на кречњацима и доломитима, црвеница, кисело смеђе </w:t>
            </w:r>
            <w:r w:rsidRPr="00BF53F1">
              <w:rPr>
                <w:rFonts w:ascii="Arial" w:eastAsia="Times New Roman" w:hAnsi="Arial" w:cs="Arial"/>
                <w:noProof w:val="0"/>
                <w:color w:val="000000"/>
                <w:sz w:val="22"/>
                <w:szCs w:val="22"/>
                <w:lang w:val="en-US"/>
              </w:rPr>
              <w:lastRenderedPageBreak/>
              <w:t>земљиште;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класа елувијално-илувијалних земљишта, особине и типови: лесивирано земљиште, смеђе подзоласто земљиште, подзол, псеудоглеј;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 семитерестричних (хидроморфних) земљишта, основне карактеристике и подела на класе;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класа алувијалних земљишта, особине и типови;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класа семиглеј земљишта, особине и типови;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класа глеј земљишта, особине и типови;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класа тресета, особине и типови;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антропогена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 халоморфних земљишта (слатине), основне карактеристике и класе: солончак, солонец и солођ;</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 субхидричних земљишта, особине и типови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географија земљишта, хоризонтална и вертикална зоналност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педолошке карте, врсте и интерпретација.</w:t>
            </w:r>
          </w:p>
        </w:tc>
      </w:tr>
      <w:tr w:rsidR="00BF53F1" w:rsidRPr="00BF53F1" w:rsidTr="00B77B0F">
        <w:tc>
          <w:tcPr>
            <w:tcW w:w="21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Препозна различите типове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Прикупи узорке земљишта за израду микромонолита или анализу.</w:t>
            </w:r>
          </w:p>
        </w:tc>
        <w:tc>
          <w:tcPr>
            <w:tcW w:w="28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Класа неразвијених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Класа хумусно-акумулативних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Класа смеђих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Класа елувијално-илувијалних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Класа алувијалних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Класа семиглеј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7. Класа глеј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 Класа тресета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 Халоморфна земљишта (слатине)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 Интерпретација педолошких карти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земљишта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систематске категорије, терестрична (аутоморфна), семитерестрична (хидроморфна), халоморфна (слатине), субаквална земљишта.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w:t>
      </w:r>
      <w:r w:rsidRPr="00BF53F1">
        <w:rPr>
          <w:rFonts w:ascii="Arial" w:eastAsia="Times New Roman" w:hAnsi="Arial" w:cs="Arial"/>
          <w:noProof w:val="0"/>
          <w:color w:val="000000"/>
          <w:sz w:val="22"/>
          <w:szCs w:val="22"/>
          <w:lang w:val="en-US"/>
        </w:rPr>
        <w:t>: кабинет за педологију, школски расадник, теренска настава.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на групе</w:t>
      </w:r>
      <w:r w:rsidRPr="00BF53F1">
        <w:rPr>
          <w:rFonts w:ascii="Arial" w:eastAsia="Times New Roman" w:hAnsi="Arial" w:cs="Arial"/>
          <w:noProof w:val="0"/>
          <w:color w:val="000000"/>
          <w:sz w:val="22"/>
          <w:szCs w:val="22"/>
          <w:lang w:val="en-US"/>
        </w:rPr>
        <w:t>: одељење се дели на две групе за реализацију часова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самостално планира број часова обраде, утврђивања, као и методе и</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планирати сходно броју часова теорије, вежби и блок наставе по модулима, а у циљу постизања наведених исхода (користити препоручени садржај).</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реализовати коришћењем различитих облика и метода рада које треба прилагодити одговарајућим садржајима часова теорије, вежби и блок наставе (у зависности од расположивих наставних средстава и опреме).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часовима теорије и вежби за модул </w:t>
      </w:r>
      <w:r w:rsidRPr="00BF53F1">
        <w:rPr>
          <w:rFonts w:ascii="Arial" w:eastAsia="Times New Roman" w:hAnsi="Arial" w:cs="Arial"/>
          <w:b/>
          <w:bCs/>
          <w:noProof w:val="0"/>
          <w:color w:val="000000"/>
          <w:sz w:val="22"/>
          <w:szCs w:val="22"/>
          <w:lang w:val="en-US"/>
        </w:rPr>
        <w:t>Основи геологије и минералогија</w:t>
      </w:r>
      <w:r w:rsidRPr="00BF53F1">
        <w:rPr>
          <w:rFonts w:ascii="Arial" w:eastAsia="Times New Roman" w:hAnsi="Arial" w:cs="Arial"/>
          <w:noProof w:val="0"/>
          <w:color w:val="000000"/>
          <w:sz w:val="22"/>
          <w:szCs w:val="22"/>
          <w:lang w:val="en-US"/>
        </w:rPr>
        <w:t> користити, кад год је могуће, визуелна наставна средства (видео пројекције, филмове, фотографије, скице и сл.), збирку минерала, прибор и инструменте за детерминацију физичких и хемијских особина минерала.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модула </w:t>
      </w:r>
      <w:r w:rsidRPr="00BF53F1">
        <w:rPr>
          <w:rFonts w:ascii="Arial" w:eastAsia="Times New Roman" w:hAnsi="Arial" w:cs="Arial"/>
          <w:b/>
          <w:bCs/>
          <w:noProof w:val="0"/>
          <w:color w:val="000000"/>
          <w:sz w:val="22"/>
          <w:szCs w:val="22"/>
          <w:lang w:val="en-US"/>
        </w:rPr>
        <w:t>Петрографија и геологија коре распадања </w:t>
      </w:r>
      <w:r w:rsidRPr="00BF53F1">
        <w:rPr>
          <w:rFonts w:ascii="Arial" w:eastAsia="Times New Roman" w:hAnsi="Arial" w:cs="Arial"/>
          <w:noProof w:val="0"/>
          <w:color w:val="000000"/>
          <w:sz w:val="22"/>
          <w:szCs w:val="22"/>
          <w:lang w:val="en-US"/>
        </w:rPr>
        <w:t>такође користити визуелна наставна средства, као и остала, збирку стена, прибор и инструменте који олакшавају распознавање појединих врста стена као и сагледавање њихове структуре и појединих физичких особина.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модула </w:t>
      </w:r>
      <w:r w:rsidRPr="00BF53F1">
        <w:rPr>
          <w:rFonts w:ascii="Arial" w:eastAsia="Times New Roman" w:hAnsi="Arial" w:cs="Arial"/>
          <w:b/>
          <w:bCs/>
          <w:noProof w:val="0"/>
          <w:color w:val="000000"/>
          <w:sz w:val="22"/>
          <w:szCs w:val="22"/>
          <w:lang w:val="en-US"/>
        </w:rPr>
        <w:t>Основи педологије</w:t>
      </w:r>
      <w:r w:rsidRPr="00BF53F1">
        <w:rPr>
          <w:rFonts w:ascii="Arial" w:eastAsia="Times New Roman" w:hAnsi="Arial" w:cs="Arial"/>
          <w:noProof w:val="0"/>
          <w:color w:val="000000"/>
          <w:sz w:val="22"/>
          <w:szCs w:val="22"/>
          <w:lang w:val="en-US"/>
        </w:rPr>
        <w:t> на часовима који се односе на састав, физичке особине и морфогенетску грађу земљишта искористити сваку прилику за рад у школском расаднику или дворишту школе (ако постоји могућност да се направи педолошки профил). И за овај модул се препоручује коришћење визуелних наставних средстава кад год је то могуће, у зависности од садржаја часова.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модулу </w:t>
      </w:r>
      <w:r w:rsidRPr="00BF53F1">
        <w:rPr>
          <w:rFonts w:ascii="Arial" w:eastAsia="Times New Roman" w:hAnsi="Arial" w:cs="Arial"/>
          <w:b/>
          <w:bCs/>
          <w:noProof w:val="0"/>
          <w:color w:val="000000"/>
          <w:sz w:val="22"/>
          <w:szCs w:val="22"/>
          <w:lang w:val="en-US"/>
        </w:rPr>
        <w:t>Систематика земљишта</w:t>
      </w:r>
      <w:r w:rsidRPr="00BF53F1">
        <w:rPr>
          <w:rFonts w:ascii="Arial" w:eastAsia="Times New Roman" w:hAnsi="Arial" w:cs="Arial"/>
          <w:noProof w:val="0"/>
          <w:color w:val="000000"/>
          <w:sz w:val="22"/>
          <w:szCs w:val="22"/>
          <w:lang w:val="en-US"/>
        </w:rPr>
        <w:t> поред визуелних и других наставних средстава, користити збирку микро и макромонолита различитих типова земљишта.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у блоку (за модуле </w:t>
      </w:r>
      <w:r w:rsidRPr="00BF53F1">
        <w:rPr>
          <w:rFonts w:ascii="Arial" w:eastAsia="Times New Roman" w:hAnsi="Arial" w:cs="Arial"/>
          <w:b/>
          <w:bCs/>
          <w:noProof w:val="0"/>
          <w:color w:val="000000"/>
          <w:sz w:val="22"/>
          <w:szCs w:val="22"/>
          <w:lang w:val="en-US"/>
        </w:rPr>
        <w:t>Основи геологије и минералогија</w:t>
      </w:r>
      <w:r w:rsidRPr="00BF53F1">
        <w:rPr>
          <w:rFonts w:ascii="Arial" w:eastAsia="Times New Roman" w:hAnsi="Arial" w:cs="Arial"/>
          <w:noProof w:val="0"/>
          <w:color w:val="000000"/>
          <w:sz w:val="22"/>
          <w:szCs w:val="22"/>
          <w:lang w:val="en-US"/>
        </w:rPr>
        <w:t> и </w:t>
      </w:r>
      <w:r w:rsidRPr="00BF53F1">
        <w:rPr>
          <w:rFonts w:ascii="Arial" w:eastAsia="Times New Roman" w:hAnsi="Arial" w:cs="Arial"/>
          <w:b/>
          <w:bCs/>
          <w:noProof w:val="0"/>
          <w:color w:val="000000"/>
          <w:sz w:val="22"/>
          <w:szCs w:val="22"/>
          <w:lang w:val="en-US"/>
        </w:rPr>
        <w:t>Петрографија и геологија коре распадања</w:t>
      </w:r>
      <w:r w:rsidRPr="00BF53F1">
        <w:rPr>
          <w:rFonts w:ascii="Arial" w:eastAsia="Times New Roman" w:hAnsi="Arial" w:cs="Arial"/>
          <w:noProof w:val="0"/>
          <w:color w:val="000000"/>
          <w:sz w:val="22"/>
          <w:szCs w:val="22"/>
          <w:lang w:val="en-US"/>
        </w:rPr>
        <w:t>) реализовати на одабраним локалитетима који омогућавају сакупљање и детерминацију основних врста стена и петрогених минерала, уочавање различитих геолошких процеса и појава који су од значаја за педогенезу.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у блоку која се односи на модул </w:t>
      </w:r>
      <w:r w:rsidRPr="00BF53F1">
        <w:rPr>
          <w:rFonts w:ascii="Arial" w:eastAsia="Times New Roman" w:hAnsi="Arial" w:cs="Arial"/>
          <w:b/>
          <w:bCs/>
          <w:noProof w:val="0"/>
          <w:color w:val="000000"/>
          <w:sz w:val="22"/>
          <w:szCs w:val="22"/>
          <w:lang w:val="en-US"/>
        </w:rPr>
        <w:t>Основи педологије </w:t>
      </w:r>
      <w:r w:rsidRPr="00BF53F1">
        <w:rPr>
          <w:rFonts w:ascii="Arial" w:eastAsia="Times New Roman" w:hAnsi="Arial" w:cs="Arial"/>
          <w:noProof w:val="0"/>
          <w:color w:val="000000"/>
          <w:sz w:val="22"/>
          <w:szCs w:val="22"/>
          <w:lang w:val="en-US"/>
        </w:rPr>
        <w:t>реализовати на одговарајућем терену а посебну пажњу посветити саставу земљишта, органској и минералној компоненти земљишта, показати на терену везу између педогенетских фактора и процеса. Искористити блок наставу за одређивање и процењивање различитих физичких и хемијских особина земљишта, препознавање ерозионих процеса и земљишних хоризоната и подхоризоната.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у блоку која се односи на модул </w:t>
      </w:r>
      <w:r w:rsidRPr="00BF53F1">
        <w:rPr>
          <w:rFonts w:ascii="Arial" w:eastAsia="Times New Roman" w:hAnsi="Arial" w:cs="Arial"/>
          <w:b/>
          <w:bCs/>
          <w:noProof w:val="0"/>
          <w:color w:val="000000"/>
          <w:sz w:val="22"/>
          <w:szCs w:val="22"/>
          <w:lang w:val="en-US"/>
        </w:rPr>
        <w:t>Систематика земљишта</w:t>
      </w:r>
      <w:r w:rsidRPr="00BF53F1">
        <w:rPr>
          <w:rFonts w:ascii="Arial" w:eastAsia="Times New Roman" w:hAnsi="Arial" w:cs="Arial"/>
          <w:noProof w:val="0"/>
          <w:color w:val="000000"/>
          <w:sz w:val="22"/>
          <w:szCs w:val="22"/>
          <w:lang w:val="en-US"/>
        </w:rPr>
        <w:t> реализовати на начин који омогућава ученицима препознавање различитих типова земљишта на основу морфогенетске грађе земљишта и услова станишта, на педолошким профилима који се копају на одабраним локацијама. Прикупити узорке земљишта за израду микромонолита. Упоредити еколошко-производне вредности разних типова земљишта на основу развоја вегетације и уочити везу између зонирања земљишта и вегетације и услова станишта на којима се налазе педолошки профили.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Кроз реализацију свих облика наставе, подстицати ученике да схвате значај очувања и рационалног коришћења земљишта као ограниченог природног ресурса који је од пресудног значаја за функционисање копнених екосистема, па и опстанак и развој људског друштва.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развоја и напредовања ученика у достизању исходa,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провери достигнутости исхода,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Планирати кaко усмене тако и писмене провере знања и тестове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урађеног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основи геологије и минералогија</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скицирање грађе Земље и упоређивање карактеристика коре, омотача и језгра;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утврђивање и међусобно упоређивање појединих физичких и хемијских особина минерала (тврдина, боја, сјај, цепљивост, огреб, растворљивост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распознавање основних врста петрогених минерала.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петрографија и геологија коре распадања</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распознавање основних врста магматских, седиментних и метаморфних стена;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структуре стена;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дејства егзогених геолошких сила и препознавање процеса и продуката површинског распадања (визуелна наставна средства).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основи педологије.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појединих физичких и хемијских особина земљишта (педолошки профил, узорци, микро и макромонолити);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идентификација генетских хоризоната и подхоризоната;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ерозионих процеса и процена продуктивности шумских земљишта.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систематика земљишта</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детерминација различитих типова земљишта (видео материјал);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упоређивање особина различитих типова земљишта;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тумачење педолошких карата.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Шумска вегетација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7B0F">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105</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199</w:t>
            </w: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B77B0F">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теоријских и практичних знања из шумске ботанике;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грађи биљних ћелије, ткива и структурних елемената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грађи и функција биљних органа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начинима размножавања биљака;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начином исхране, физиологијом, фазама раста и циклусима развића биљака;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систематским јединицама и представницима шумске вегетације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о основним морфолошким и биоеколошким карактеристикама четинарских и лишћарских врста дрвећа;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шумским фитоценозама;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шумским фитоценозама нашег климатског подручја;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микроскопски препознају биљне ћелије и разликују њихову грађу: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микроскопски препознају биљна ткива и њихову основну грађу;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разликују вегетативне и репродуктивне органе и њихову основну грађу;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идентификује представнике приземне вегетације;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детектују знаке недостака и вишка појединих елемената у исхрани биљака;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идентификује четинарске врсте дрвећа и лишћарске врсте дрвећа;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идентификује фитоценозе на терену;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свести код ученика о значају шумског дрвећа и шумских фитоценоза;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169"/>
        <w:gridCol w:w="849"/>
        <w:gridCol w:w="849"/>
        <w:gridCol w:w="1052"/>
        <w:gridCol w:w="849"/>
      </w:tblGrid>
      <w:tr w:rsidR="00BF53F1" w:rsidRPr="00BF53F1" w:rsidTr="00B77B0F">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Ред.бр</w:t>
            </w:r>
          </w:p>
        </w:tc>
        <w:tc>
          <w:tcPr>
            <w:tcW w:w="28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63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77B0F" w:rsidRPr="00BF53F1" w:rsidTr="00B77B0F">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Морфологија биљака</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Морфологија и анатомија вегетативних органа</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Физиологија биљака</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27</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8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Систематика (Таксономија) биљака</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4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57"/>
        <w:gridCol w:w="4954"/>
        <w:gridCol w:w="876"/>
        <w:gridCol w:w="2136"/>
        <w:gridCol w:w="1085"/>
        <w:gridCol w:w="592"/>
      </w:tblGrid>
      <w:tr w:rsidR="00BF53F1" w:rsidRPr="00BF53F1" w:rsidTr="00B77B0F">
        <w:tc>
          <w:tcPr>
            <w:tcW w:w="61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21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77B0F" w:rsidRPr="00BF53F1" w:rsidTr="00B77B0F">
        <w:tc>
          <w:tcPr>
            <w:tcW w:w="6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9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 УКР</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77B0F" w:rsidRPr="00BF53F1" w:rsidTr="00B77B0F">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Дендрологија</w:t>
            </w:r>
          </w:p>
        </w:tc>
        <w:tc>
          <w:tcPr>
            <w:tcW w:w="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40</w:t>
            </w:r>
          </w:p>
        </w:tc>
        <w:tc>
          <w:tcPr>
            <w:tcW w:w="9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40</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77B0F" w:rsidRPr="00BF53F1" w:rsidTr="00B77B0F">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Шумарска фитоценологија</w:t>
            </w:r>
          </w:p>
        </w:tc>
        <w:tc>
          <w:tcPr>
            <w:tcW w:w="3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9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84"/>
        <w:gridCol w:w="6516"/>
      </w:tblGrid>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Морфологија биљака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морфологију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шумске и нешумске вегетације;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грађу биљне ћелије и улогу ћелијских органела;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хемијски састав ћелије;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микроскопским посматрањем биљну ћелију и ћелијске органеле;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и улогу биљних ткива;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(микроскопским и макроскопски) посматрањем биљно ткиво.</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Ботаника као наука, ботаничке дисциплине;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шумске вегетације, подела, примарна и секундарна вегетација;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Грађа биљне ћелије (цитологија), ћелијскеорганеле, хемијски састав ћелија;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Биљна ткива (хистологија), карактеристике и улога;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Посматрање шумске и нешумске гегетације;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Микроскопска грађа биљне ћелије, органеле биљне ћелије;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Макроскопска и микроскопска грађа бљних ткива ;</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биљна ћелија, ћелијске органеле ,биљна ткива,корен, стабло, лист, цвет, плод, семе, размножавање биљака, полно, бесполно, вегетативно, генеративно;</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Морфологија и анатомија вегетативних органа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морфолошку и анатомску грађу вегетативних органа;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делове вегетативних и генеративних органа биљака посматрањем (микроскопским и макроскопским);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Разликује начине размножавања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морфологију и улогу органа за размножавање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анатомску грађу важнијих четинарских врста дрвећа;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анатомску грађу важнијих лишћарских врста дрвећа;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делове вегетативних и генеративних (репродуктивних) органа;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дрво важнијих лишћарских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дрво важнијих четинарских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вегетативне и генеративне органе појединих представника биљног свет.</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Морфологија и анатомија вегетативних органа;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Морфологија и анатомска грађа корена, стабла, листа;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Размножавање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Морфологија цвета, плода, цвасти,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Опрашивање, оплођавање;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Анатомија дрвета јеле, смрче, црног и белог бора, дуглазије, ариша, вајмутовог бора, лужњака, китњака, јасена, букве, багрема, тополе, липе, јавора, брезе;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Микроскопски и макроскопски грађа вегетативних и генеративних органа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Микроскопсак и макроскопска грађа органа за размножавање (вежбе);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Макроскопска грађа четинара и лишћара;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анатомија и морфологија органа, размножавање, корен, стабло, лист, цвет, плод, семе, опрашивање, опложавање.</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Физиологија биљака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Дефинишe хемијски састав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хемијски састав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појмове хетеротрофна и аутотрофна исхрана;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појаву симбиозе и процес исхране клице</w:t>
            </w:r>
            <w:r w:rsidRPr="00BF53F1">
              <w:rPr>
                <w:rFonts w:ascii="Arial" w:eastAsia="Times New Roman" w:hAnsi="Arial" w:cs="Arial"/>
                <w:b/>
                <w:bCs/>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процес и значај фотосинтезе;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водни режим биљке;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и значај процеса дисања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процесе фотоснтезе, кретања воде и дисања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органске и минералне исхране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значај макроелемената и микроелемената у исхрани;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фазе и факторе раста и развића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околине на процесе раста и развића биљака;</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Хемијски састав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Хетеротрофна исхрана, исхрана клице;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Аутотрофна исхрана;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Процес фотосинтеза;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Водни режим биљке – усвајање воде;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Кретање воде кроз биљку;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Процес дисања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Исхрана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Макроелементи – Азот, фосфор, калијум, сумпор, калцијум, магнезијум, гвожђе;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Микроелементи – бор, манган, бакар, цинк, молибден, кобалт, натријум, хлор, силицијум, јод;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Растење биљака;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фазе раста и развића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Разликује знаке вишка и недостатка </w:t>
            </w:r>
            <w:r w:rsidRPr="00BF53F1">
              <w:rPr>
                <w:rFonts w:ascii="Arial" w:eastAsia="Times New Roman" w:hAnsi="Arial" w:cs="Arial"/>
                <w:noProof w:val="0"/>
                <w:color w:val="000000"/>
                <w:sz w:val="22"/>
                <w:szCs w:val="22"/>
                <w:lang w:val="en-US"/>
              </w:rPr>
              <w:lastRenderedPageBreak/>
              <w:t>елемената у исхрани биљака.</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Развиће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температуре и влаге на растење и развиће биљака;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Хемијски састав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Хетеротрофна и аутотрофна исхрана – анализа симбиозе и исхране клице;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процеса фотосинтезе;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процеса усвајања воде и хранљивих елемената;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процеса дисања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дејства макроелемената на биљке – знаци недостатка и вишка појединих елемената;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дејства микроелемената и корисних и стимулативних елемената на биљке – знаци недостатка и вишка појединих елемената;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Посматрање дејства фактора спољашње средине на процесе растења и развића биљака;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исхрана биљака, хетеротрофна и аутотрофна исхрана, фотосинтеза, дисање биљака, усвајање воде, макроелементи, микроелементи, растење, развиће</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НАЗИВ МОДУЛА: Систематика (таксономија) биљака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Наброји основне систематске јединице;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карактеристике маховина;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представнике маховинма значајне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карактеристике лишајева;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представнике лишајева значајне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карактеристике папрати;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представнике папрати значајне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карактеристике голосеменица;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представнике голосеменица значајне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различите представнике биљног света на фотографијама, свежим и хербаријумским примерцима;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различите представнике биљног света на терену.</w:t>
            </w:r>
          </w:p>
        </w:tc>
        <w:tc>
          <w:tcPr>
            <w:tcW w:w="29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Систематизација биљака, Карл Лине и систематске јединице;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Папрати;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Маховине;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Лишајеви;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Голосеменице;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Детерминација папрати, маховине, лишајеви, голосеменица.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Карл Лине, систеmатика, алге, бактерије, лишајеви, маховине,голосеменице;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61"/>
        <w:gridCol w:w="6739"/>
      </w:tblGrid>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Дендрологија</w:t>
            </w:r>
          </w:p>
        </w:tc>
      </w:tr>
      <w:tr w:rsidR="00BF53F1" w:rsidRPr="00BF53F1" w:rsidTr="00B77B0F">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задатке и улогу дендрологије у пракси;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морфолошке карактеристике и животни облик дрвенастих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појмове ендемити, реликти, космополити, интродукција, егзоте, натурализоване биљне врсте, инвазивне врсте, аутотхтоне и алохтоне врсте, ареал биљних врсти;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таксономске карактеристике дрвенастих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зимзелене и четинарске врсте по систематском реду – латински назив фамилије, рода,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основне морфолошке и биоеколошке карактеристике зимзелених врста значајне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основне морфолошке и биоеколошке карактеристике лишћарских врста значајне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ценоеколошке карактеристике одређених липћарских и четинарских врста значајне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одређене четинарске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одређене лишћарске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Савесно и одговорно се односи према природи;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лишћарске и четинарске врсте на терену.</w:t>
            </w:r>
          </w:p>
        </w:tc>
        <w:tc>
          <w:tcPr>
            <w:tcW w:w="30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Систематика и номенклатура дрвенастих врста, животни облик дрвенастих врста, појам дедрологије и значај изучавања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Четинари – голосеменице даља систематска подела и значај појединих врста за шуме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Ginko, Abies, Picea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рода Pinus;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Larix, Cedrus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Taxodium, Sequoiadendro, Cupressus, Chamaecyparis, Thuja,Platycladus,Cryptomeria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Јuniperus i Taxus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Лишћари – скривеносеменице, заједничке особине и значај лишћара за наше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Laurus, Platanus, Betula, Alnus, Corylus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Carpinus, Ostrya, Fagus, Castanea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рода Quercus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Ulmus I Celtis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Morus, Maclura, Juglans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Sorbus, Pyrus, Malus, Craetaegus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Rosa, Rubus, Prunus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Robinia, Amorpha, Sophora, Gleditsia, Cercis,Cotinus, Ailanthus, Cornus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родова Ilex, Evonymus, Rhamnus, Frangula, Paliurus, Staphylea, Aesculus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Врсте из рода Acer – опис морфолошких особина, </w:t>
            </w:r>
            <w:r w:rsidRPr="00BF53F1">
              <w:rPr>
                <w:rFonts w:ascii="Arial" w:eastAsia="Times New Roman" w:hAnsi="Arial" w:cs="Arial"/>
                <w:noProof w:val="0"/>
                <w:color w:val="000000"/>
                <w:sz w:val="22"/>
                <w:szCs w:val="22"/>
                <w:lang w:val="en-US"/>
              </w:rPr>
              <w:lastRenderedPageBreak/>
              <w:t>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рода Salix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родава Populus, Tilia –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родава Daphne, Erica, Calluna, Vaccinium, Sambucus, Viburnum, Lonicera- опис морфолошких особина, биоеколошке карактеристике,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из родава Fraxinus, Syringa, Ligustrum, Forsythia – опис морфолошких особина, биоеколошке карактеристике, практичан значај;</w:t>
            </w:r>
          </w:p>
        </w:tc>
      </w:tr>
      <w:tr w:rsidR="00BF53F1" w:rsidRPr="00BF53F1" w:rsidTr="00B77B0F">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0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описивање детерминисање одређених зизелених и лишћарских врсте;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дендрологија, земзелене врсте, четинари, лишћари, биоеколошке особине, морфолошке особине, аутохтон, алохтон, егзота, ареал...;</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Шумарска</w:t>
            </w:r>
            <w:r w:rsidRPr="00BF53F1">
              <w:rPr>
                <w:rFonts w:ascii="Arial" w:eastAsia="Times New Roman" w:hAnsi="Arial" w:cs="Arial"/>
                <w:noProof w:val="0"/>
                <w:color w:val="000000"/>
                <w:sz w:val="22"/>
                <w:szCs w:val="22"/>
                <w:lang w:val="en-US"/>
              </w:rPr>
              <w:t> </w:t>
            </w:r>
            <w:r w:rsidRPr="00BF53F1">
              <w:rPr>
                <w:rFonts w:ascii="Arial" w:eastAsia="Times New Roman" w:hAnsi="Arial" w:cs="Arial"/>
                <w:b/>
                <w:bCs/>
                <w:noProof w:val="0"/>
                <w:color w:val="000000"/>
                <w:sz w:val="22"/>
                <w:szCs w:val="22"/>
                <w:lang w:val="en-US"/>
              </w:rPr>
              <w:t>фитоценологија</w:t>
            </w:r>
          </w:p>
        </w:tc>
      </w:tr>
      <w:tr w:rsidR="00BF53F1" w:rsidRPr="00BF53F1" w:rsidTr="00B77B0F">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19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шумску фитоценологију и њен практичан значај;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морфологију, синекологију, синдинамику фитоценоза и сукцесију вегетације;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систематске категорије фитоценологије и начин представљања на картама;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основну поделу биљног покривача на земљи;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хоризонтални и вертикални распоред шума код нас;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најзначајније шумске асоцијације код нас;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морфологију и морфолошке особине фитоценоза;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Тумачи фитоценолошки снимак, табелу и карту;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морфолошке особине фитоценоза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на терену индикаторе ( приземну вегетацију, врсте дрвећа и жбуња и сл.) појединих биљних заједница;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Савесно и одговорно се односи према </w:t>
            </w:r>
            <w:r w:rsidRPr="00BF53F1">
              <w:rPr>
                <w:rFonts w:ascii="Arial" w:eastAsia="Times New Roman" w:hAnsi="Arial" w:cs="Arial"/>
                <w:noProof w:val="0"/>
                <w:color w:val="000000"/>
                <w:sz w:val="22"/>
                <w:szCs w:val="22"/>
                <w:lang w:val="en-US"/>
              </w:rPr>
              <w:lastRenderedPageBreak/>
              <w:t>природи;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одређену фитоценозу на терену.</w:t>
            </w:r>
          </w:p>
        </w:tc>
        <w:tc>
          <w:tcPr>
            <w:tcW w:w="30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Фитоценологија, дефиниција предмета, развој као предмета и његова примена у пракси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Морфологија фитоценоза, значај ове дисциплине и примена; фитоценолошки снимак и табела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Синхронологија фитоценоза, значај и примена, ендемитски и реликтни ареали и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Хоризонтално и вертикално рашчлањење;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Синекологија фитоценоза, однос еколошких чинилаца и фитоценоза, узајамно дејство фактора средине на заједнице и обратно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Синдинамика фитоценоза, развој фитоценоза, сукцесије, појам и значај у оквиру динамике биљних заједница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Синхронологија фитоценоза, постанак и прошлост фитоценоза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Систематика биљних заједница и класификација у одређене системе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Флористички састав фитоценоза, еколошке карактеристике и други чиниоци од значаја за систематику;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систематске јединице – разред, асоцијација, више и ниже јединице.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Ксеротрмне листопадне шуме (шуме медунца и грабића, шуме медунца и црног граба ,шуме македонског храста, шуме сладуна и цера, шуме храста цера, шуме китњака, шуме храстова са жешљом);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Мезофилне букове шуме (шуме китњака и граба,шуме букве (брдске букове шуме и планинске букове шуме,шуме букве и јеле, Субалпијске шуме букве, шуме букве ца црним грабом и друге значајне за наше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Ацидофилне четинарске шуме; (планинске шуме смрче, субалпијске шуме смрче, шуме јеле, шуме оморике, шуме молике, заједнице кривуља)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Хигрофилне шуме крај текућих вода (шуме топола и врба, шуме, шумејова)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Мочварне јовове шуме (мочварне јовове, шуме, шуме славонског лужњака);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Олиготрофне мешовите листопадне шуме на сиромашном земљишту (ацидофилне шуме храстова-китњака, цера, и др., ацидофилне шуме питомог кестена);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Борове шуме на базичној подлози;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Развитак фитоценоза;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Морфологија фитоценозе;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Фитоценолошке табеле;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Сиекологија фитоценоза;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Развитак фитоценоза;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Фитоценолоћко картирање;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биљних заједница – синсистематика;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типови биљног покривача;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Хоризонтално и вертикално зонорање шумске вегетације;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Идентификација конкретних фитоценоза – од морфологије фитоценоза, анализе заједнице по врстама и спратовима састављање снимка и табеле. Синдинамика заједнице – флористички састав;</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фитоценологија, цинхронологија, сукцесија, синдинамика, синекологија, ацидофилан, хигрофилан, олиготрофан.</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 или арборетуму, вежбе у кабинету или арборетуму, а настава у блоку у природном окружењу,на терену.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дели на 2 групе приликом реализације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и блок наставе.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 за први и други разред </w:t>
      </w:r>
      <w:r w:rsidRPr="00BF53F1">
        <w:rPr>
          <w:rFonts w:ascii="Arial" w:eastAsia="Times New Roman" w:hAnsi="Arial" w:cs="Arial"/>
          <w:noProof w:val="0"/>
          <w:color w:val="000000"/>
          <w:sz w:val="22"/>
          <w:szCs w:val="22"/>
          <w:lang w:val="en-US"/>
        </w:rPr>
        <w:t xml:space="preserve">: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w:t>
      </w:r>
      <w:r w:rsidRPr="00BF53F1">
        <w:rPr>
          <w:rFonts w:ascii="Arial" w:eastAsia="Times New Roman" w:hAnsi="Arial" w:cs="Arial"/>
          <w:noProof w:val="0"/>
          <w:color w:val="000000"/>
          <w:sz w:val="22"/>
          <w:szCs w:val="22"/>
          <w:lang w:val="en-US"/>
        </w:rPr>
        <w:lastRenderedPageBreak/>
        <w:t>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Биологија, Шумске вегетације за први разред, Педологије са геологијом, Шумске екоклиматологије.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планира иницијално процењивање. Препоручује се да иницијално процењивање укључује процену знања и вештина из цитологије, хистологије, морфологије, систематике биљака, педологије са геологијом, шумске екоклиматологије, кроз теоријски тест.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 за први и други разред:</w:t>
      </w:r>
      <w:r w:rsidRPr="00BF53F1">
        <w:rPr>
          <w:rFonts w:ascii="Arial" w:eastAsia="Times New Roman" w:hAnsi="Arial" w:cs="Arial"/>
          <w:noProof w:val="0"/>
          <w:color w:val="000000"/>
          <w:sz w:val="22"/>
          <w:szCs w:val="22"/>
          <w:lang w:val="en-US"/>
        </w:rPr>
        <w:t>На почетку сваког модула/теме ученике упознати са циљевима и исходима, планом рада и начинима оцењивања. Садржаји овог предмета треба значајно да прошире знања ученика о функционисању, расту, развићу ,исхрани и размножавању биљака, дендрофлори, шумској фитоценозама, која су им неопходна за укључивање у процесу рада као и за праћење наставе из стручних предмета. На првим часовима дискутујете са ученицима, колико су они упознати са цитологијом, хистологијом, органима биљака, размножавању биљака, исхрани биљака, различитим врстама дрвећа која препознају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Користити савремена наставна средства за презентовање садржаја.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за први разред из систематике</w:t>
      </w:r>
      <w:r w:rsidRPr="00BF53F1">
        <w:rPr>
          <w:rFonts w:ascii="Arial" w:eastAsia="Times New Roman" w:hAnsi="Arial" w:cs="Arial"/>
          <w:noProof w:val="0"/>
          <w:color w:val="000000"/>
          <w:sz w:val="22"/>
          <w:szCs w:val="22"/>
          <w:lang w:val="en-US"/>
        </w:rPr>
        <w:t> (</w:t>
      </w:r>
      <w:r w:rsidRPr="00BF53F1">
        <w:rPr>
          <w:rFonts w:ascii="Arial" w:eastAsia="Times New Roman" w:hAnsi="Arial" w:cs="Arial"/>
          <w:b/>
          <w:bCs/>
          <w:noProof w:val="0"/>
          <w:color w:val="000000"/>
          <w:sz w:val="22"/>
          <w:szCs w:val="22"/>
          <w:lang w:val="en-US"/>
        </w:rPr>
        <w:t>таксономије) биљака</w:t>
      </w:r>
      <w:r w:rsidRPr="00BF53F1">
        <w:rPr>
          <w:rFonts w:ascii="Arial" w:eastAsia="Times New Roman" w:hAnsi="Arial" w:cs="Arial"/>
          <w:noProof w:val="0"/>
          <w:color w:val="000000"/>
          <w:sz w:val="22"/>
          <w:szCs w:val="22"/>
          <w:lang w:val="en-US"/>
        </w:rPr>
        <w:t>, за изучавање голосеменица на часовима теорије и вежбе се односи на представнике из фамилије (локвања, љутића, вучје јабучице, макови, млађе, конопља, коприве, лободе, каранфила, киселице, кантариони, љубичице, слезови, купуси, јагорчевине, млечике, руже, бобови, здравци, целери, зимзелени, линцуре, броћеви, гавези, помоћнице, зевалице, боквице, уснатице, звончићи, главочике, љиљани, лукови, нарциси, аспарагуси, каћуни,траве, козлаци,рогози) односно фамилија које се срећу у нашим фитоценозама.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Препоручени садржај и број часова </w:t>
      </w:r>
      <w:r w:rsidRPr="00BF53F1">
        <w:rPr>
          <w:rFonts w:ascii="Arial" w:eastAsia="Times New Roman" w:hAnsi="Arial" w:cs="Arial"/>
          <w:b/>
          <w:bCs/>
          <w:noProof w:val="0"/>
          <w:color w:val="000000"/>
          <w:sz w:val="22"/>
          <w:szCs w:val="22"/>
          <w:lang w:val="en-US"/>
        </w:rPr>
        <w:t>вежби за први разред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Посматрање шумске и нешумске вегегетације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Микроскопска грађа биљн ћелије ,органеле биљне ћелије – 5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Макроскопска и микроскопска грађа бљних ткива – 6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Микроскопска и макроскопска грађа вегетативних и генеративних органа биљака – 12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Микроскопсак и макроскопска грађа органа за размножавање – 6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Макроскопска грађа четинара и лишћара – 6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Хемијски састав биљака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Хетеротрофна и аутотрофна исхрана, анализа симбиозе и исхране клице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Анализа процеса фотосинтезе – 2часа;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процеса усвајања воде и хранљивих елемената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процеса дисања биљака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дејства макроелемената на биљке – знаци недостатка и вишка појединих елемената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дејства микроелемената и корисних и стимулативних елемената на биљке – знаци недостатка и вишка појединих елемената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Посматрање дејства фактора спољашње средине на процесе растења и развића биљака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Детерминација папрати, маховине, лишајеви,голосеменице – 16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Извођење вежби потребно је усагласити са теоријском наставом тако да одговарајуће вежбе следе одмах након обраде теоријског градива. Уколико је могуће за изабране вежбе урадити и одговарајућу симулацију на рачунару ради поређења резултата. Изузетно, у случају недостатка потребне опреме за поједине вежбе, урадити само одговарајућу симулацију. 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у блоку за први разред реализују наставник и помоћни наставник, у природном окружењу, по могућству на равничарском и брдско планинском терену првенствено за део који се тиче систематике биљака, где ће ученици сакупљати примерке приземне вегетације (и друге представнике биљног света) које су предвиђене програмом, и макроскопски уочавати и дефинисати разлике у вегетативним и генеративним органима између различитих представника биљног света.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за други разред из дендрологије</w:t>
      </w:r>
      <w:r w:rsidRPr="00BF53F1">
        <w:rPr>
          <w:rFonts w:ascii="Arial" w:eastAsia="Times New Roman" w:hAnsi="Arial" w:cs="Arial"/>
          <w:noProof w:val="0"/>
          <w:color w:val="000000"/>
          <w:sz w:val="22"/>
          <w:szCs w:val="22"/>
          <w:lang w:val="en-US"/>
        </w:rPr>
        <w:t>: Ginko, Abies, Picea, Pseudotsuga (гинко, обична, кавказка и дугоигличава јела, смрча и бодљикава смрча,Панчићева оморика, дуглазија); Pinus (црни и бели бор, вајмутов бор, муника, кривуљ, алепски бор, молика, вајмутов бор, хималајски бор); Larix, Cedrus (ариш, атласки и хималајски кедар,); Taxodium, Sequoiadendro, Cupressus, Chamaecyparis, Thuja, Platycladus, Cryptomeria (таксодијум, џиновска секвоја, чемпрес, пачемпрес, западна, висока и источна туја, криптомерија); Јuniperus i Taxus (клека, клечица, црвена клека, вирџинијска клека, дивља и питома фоја, сомина, тиса); Laurus, Platanus, Betula, Alnus, Corylus (ловор, источни и јаворолисни платан, бреза, црна и бела јова, обична и мечја леска); Carpinus, Ostrya, Fagus, Castanea (обични, црни и бели граб, мезијска обична и источна буква, питоми кестен); Quercus (лужњак, сладун, цер, китњак, медунац, македонски храст, чесмина, црвени храст, прнар); Ulmus I Celtis (пољски и брдски брест, вез, ситнолисни брест, копривић, амерички копривић); Morus, Maclura, Juglans (црни и бели дуд, маклура, обични и црни орах); Sorbus, Pyrus, Malus, Craetaegus (дивља јабука, дивља крушка, једносемени и вишесемени глог, оскоруша, јаребика, брекиња, мукиња); Rosa, Rubus, Prunus (дивља ружа, малина, купина, трњина, дивља трешња, рашељка, ловорвишња); Robinia, Amorpha, Sophora, Gleditsia, Cercis,Cotinus, Ailanthus, Cornus (багрем, багремац, софора, гледичија, руј, кисело дрво, judino drvo, дрен, свиб); Ilex, Evonymus, Rhamnus, Frangula, Paliurus, Staphylea, Aesculus (божиковина, обична курика, пасдрен, трушљика, драча, клокочика, дивљи кестен); Acer (јавор, планински јавор, млеч, глухаћ, клен, Панчићев маклен, маклен, жешља, сребрнолисни јавор, пајавац); Salix (крта врба, бела врба, бадемаста и кошараста врба, жалосна, сива врба, ракита, шумска и барска ива); Populus, Tilia (јасика, бела и црна топола, сива топола, еуроамеричке тополе, крупнолисна липа, ситнолисна липа, бела липа); Daphne, Erica, Calluna, Vaccinium, Sambucus, Viburnum, Lonicera (Благајев ликовац, црњуша, врес, боровница, црна и црвена зова, црна и црвена удика, црвено пасје грожђе); Fraxinus, Syringa, Ligustrum, Forsythia, Catalpa (црни и бели јасен, пољски јасен, пенсилванијски јасен, оштролисни јасен, зелени јасен, амерички јасен, пољски длакави јасен, јоргован, калина, форзиција, каталпа);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Препоручени број часова </w:t>
      </w:r>
      <w:r w:rsidRPr="00BF53F1">
        <w:rPr>
          <w:rFonts w:ascii="Arial" w:eastAsia="Times New Roman" w:hAnsi="Arial" w:cs="Arial"/>
          <w:b/>
          <w:bCs/>
          <w:noProof w:val="0"/>
          <w:color w:val="000000"/>
          <w:sz w:val="22"/>
          <w:szCs w:val="22"/>
          <w:lang w:val="en-US"/>
        </w:rPr>
        <w:t>вежби за други разред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описивање детерминисање четинарске и лишћарских врсте – 40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Развитак фитоценоза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Морфологија фитоценозе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Фитоценолошке табеле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Сиекологија фитоценоза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Развитак фитоценоза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Фитоценолошко картирање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биљних заједница – синсистематика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типови биљног покривача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Хоризонтално и вертикално зонорање шумске вегетације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Идентификација конкретних фитоценоза – од морфологије фитоценоза, анализе заједнице по врстама и спратовима састављање снимка и табеле. Синдинамика заједнице – флористички састав – 12часа;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 из појединих методских целина реализоваће се у кабинету предмета, арборетуму, специјализованим учионицама, који за ову сврху треба да буде опремљен – сликама, фотографијама, слајдовима, хербарским материјалом, колекцијом гранчица важнијих врста дрвећа, шумских плодова и семена,фитоценолошким табелама и картама, морфолошким ососбинама фитоценоса и сл. као и другим очигледним средствима где ће се ученици упознавати са особинама различитих врста дрвећа, упоређивати, идентификовати врсте на основу особина, упознавати са фитоценозама и др. Извођење вежби потребно је усагласити са теоријском наставом тако да одговарајуће вежбе следе одмах након обраде теоријског градива. 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у блоку за други разред реализује наставник, на терену, са задатком израде колекција гранчица са иглицама, зимских гранчица, листова, плодова, семена, тачна идентификација материјала и његово сређивање за четинарске и лишћарске врсте предвиђене програмом. Прикупљање на терену дрвенсти и зељасти материјал са фитоценоза предвиђене програмом, сређивање материјала, фитоценолошких снимака и табела.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Пројектне активности:</w:t>
      </w:r>
      <w:r w:rsidRPr="00BF53F1">
        <w:rPr>
          <w:rFonts w:ascii="Arial" w:eastAsia="Times New Roman" w:hAnsi="Arial" w:cs="Arial"/>
          <w:noProof w:val="0"/>
          <w:color w:val="000000"/>
          <w:sz w:val="22"/>
          <w:szCs w:val="22"/>
          <w:lang w:val="en-US"/>
        </w:rPr>
        <w:t> У току школске године организовати један или два пројектна задатка, по један у првом и другом полугодишту или један у оба полугодишта.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за </w:t>
      </w:r>
      <w:r w:rsidRPr="00BF53F1">
        <w:rPr>
          <w:rFonts w:ascii="Arial" w:eastAsia="Times New Roman" w:hAnsi="Arial" w:cs="Arial"/>
          <w:b/>
          <w:bCs/>
          <w:noProof w:val="0"/>
          <w:color w:val="000000"/>
          <w:sz w:val="22"/>
          <w:szCs w:val="22"/>
          <w:lang w:val="en-US"/>
        </w:rPr>
        <w:t>први разред.</w:t>
      </w:r>
      <w:r w:rsidRPr="00BF53F1">
        <w:rPr>
          <w:rFonts w:ascii="Arial" w:eastAsia="Times New Roman" w:hAnsi="Arial" w:cs="Arial"/>
          <w:noProof w:val="0"/>
          <w:color w:val="000000"/>
          <w:sz w:val="22"/>
          <w:szCs w:val="22"/>
          <w:lang w:val="en-US"/>
        </w:rPr>
        <w:t> У првом полугодишту урадити пројектхи задатак „Грађа лишћара и четинара”,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где ће свака група имати за задатак да за одеређену четинарску/лишћарску врсту дефинише цитолошку и хистолошку грађу, грађу вегетативних и генеративних огране, начине размножавања као и изглед пресека дрвета врсте коју група обрађује. У другом полугодишту урадити пројектни задатак „Раст и развиће лишћара/четинара”, где ће свака група имати задатак да посматра, прати раст и развиће одређене четинарске/лишћарске врсте (почетак вегетације, олиставање, цветање, опрашиње, прираст у висину и пречнику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за</w:t>
      </w:r>
      <w:r w:rsidRPr="00BF53F1">
        <w:rPr>
          <w:rFonts w:ascii="Arial" w:eastAsia="Times New Roman" w:hAnsi="Arial" w:cs="Arial"/>
          <w:b/>
          <w:bCs/>
          <w:noProof w:val="0"/>
          <w:color w:val="000000"/>
          <w:sz w:val="22"/>
          <w:szCs w:val="22"/>
          <w:lang w:val="en-US"/>
        </w:rPr>
        <w:t> други разред. </w:t>
      </w:r>
      <w:r w:rsidRPr="00BF53F1">
        <w:rPr>
          <w:rFonts w:ascii="Arial" w:eastAsia="Times New Roman" w:hAnsi="Arial" w:cs="Arial"/>
          <w:noProof w:val="0"/>
          <w:color w:val="000000"/>
          <w:sz w:val="22"/>
          <w:szCs w:val="22"/>
          <w:lang w:val="en-US"/>
        </w:rPr>
        <w:t>Урадити пројектни задатак на тему „Фенолошке појаве одређене врсте дрвећа” где ће свака група имати задатак да одређену врсту дрвећа прати у току вегетације од времена олиставања/цветања до времена опадања и бележи све промене (фотографије, узорци, подаци, температура и сл.) које се дешавају на стаблу тј јединки. Други пројектни задатак на тему „Фитоценозе одређене врсте дрвећа” где ће свака група имати задатак да прати развој фитоценозе у току вегетације,и бележи све промене које се дешавају унутар фитоценозе (фотографије, узорци, подаци, температура, експозиција, над. висина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Формирати одговарајући број пројектних задатака наспрам броја тимова, организовати истраживачки рад ученика на тему пројектног задатка, а према препорукама за реализацију напредних техника учења и пројектне наставе, ученицима дати довољно времена да обраде тему пројектног задатка и успоставити корелацију између теоријског и практичног дела предмета. На крају првог и другог полугодишта потребно је да ученици презентују своје пројекте. Наставник, у сарадњи са ученицима, другим наставницима, локалном средином и партнерским компанијама може одабрати и друге теме за пројектне задатке, сличне по садржају и сложености. У односу на одабрану тему разговарати са </w:t>
      </w:r>
      <w:r w:rsidRPr="00BF53F1">
        <w:rPr>
          <w:rFonts w:ascii="Arial" w:eastAsia="Times New Roman" w:hAnsi="Arial" w:cs="Arial"/>
          <w:noProof w:val="0"/>
          <w:color w:val="000000"/>
          <w:sz w:val="22"/>
          <w:szCs w:val="22"/>
          <w:lang w:val="en-US"/>
        </w:rPr>
        <w:lastRenderedPageBreak/>
        <w:t>ученицима и сачинити избор потребних техничких средстава за израду пројекта, дефинисати технолошки поступак израде и користити одговарајуће каталоге и приручнике. Пратити ученике у раду и подстицати их на самосталан рад. 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роковима и критеријумима за оцењивање.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реализације тема урадити више тестова знања. На основу броја часова предвиђених за тему предвидети одговарајући број тестова знања. Тестови знања треба да обухвате теоријска питања, да демонстрирају познавање пређеног градива.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Оцењивање вежби у стручном образовању, остварује се и проценом практичног знања, вештина и компетенција ученика у процесу израде практичног задатка, самосталности у изради практичног задатка, употребе стручне терминологије, примене мера безбедности и здравља на раду према себи, другима и околини. Усменим и писменим испитивањем проверава се познавање и разумевање поступка извођења захтеване радње а посматрањем процеса израде радног задатка уз помоћ различитих </w:t>
      </w:r>
      <w:r w:rsidRPr="00BF53F1">
        <w:rPr>
          <w:rFonts w:ascii="Arial" w:eastAsia="Times New Roman" w:hAnsi="Arial" w:cs="Arial"/>
          <w:noProof w:val="0"/>
          <w:color w:val="000000"/>
          <w:sz w:val="22"/>
          <w:szCs w:val="22"/>
          <w:lang w:val="en-US"/>
        </w:rPr>
        <w:lastRenderedPageBreak/>
        <w:t>инструмената/протокола за посматрања, оцењује се тачност/исправност, брзина и прецизност извођења радње.</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Производња садног материјала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7B0F">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B77B0F">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шумском садном материјалу – семе,садница;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рад на сакупљању семена шумског дрвећа, дораду плодова и семена, складиштењу и манипулацији семеном;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организовање и вођење послова на припреми земљишта обрадом и ђубрењем земљишта за сетву семена и садњу садница у расаднику;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самостално организовање и вођење послова на генеративној и вегетативној производњи садница шумског дрвећа;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4"/>
        <w:gridCol w:w="6736"/>
        <w:gridCol w:w="590"/>
        <w:gridCol w:w="1318"/>
        <w:gridCol w:w="728"/>
        <w:gridCol w:w="394"/>
      </w:tblGrid>
      <w:tr w:rsidR="00BF53F1" w:rsidRPr="00BF53F1" w:rsidTr="00B77B0F">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306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37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77B0F" w:rsidRPr="00BF53F1" w:rsidTr="00B77B0F">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06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Шумско семенарство</w:t>
            </w: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Шумски расадник, обрада и ђубрење земљишта</w:t>
            </w: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Производња садница из семена (Генеративна производња садница)</w:t>
            </w: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77B0F" w:rsidRPr="00BF53F1" w:rsidTr="00B77B0F">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0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Производња садница из вегетативних делова биљке (Вегетативна производња оплемењених садница)</w:t>
            </w:r>
          </w:p>
        </w:tc>
        <w:tc>
          <w:tcPr>
            <w:tcW w:w="2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24"/>
        <w:gridCol w:w="6376"/>
      </w:tblGrid>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Шумско семенарство</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По завршетку модула ученик ће бити у </w:t>
            </w:r>
            <w:r w:rsidRPr="00BF53F1">
              <w:rPr>
                <w:rFonts w:ascii="Arial" w:eastAsia="Times New Roman" w:hAnsi="Arial" w:cs="Arial"/>
                <w:noProof w:val="0"/>
                <w:color w:val="000000"/>
                <w:sz w:val="22"/>
                <w:szCs w:val="22"/>
                <w:lang w:val="en-US"/>
              </w:rPr>
              <w:lastRenderedPageBreak/>
              <w:t>стању да: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Опише начине сакупљања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дораде плодова и вађење семена из плодова;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особине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испитивањ квалитета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чувања и конзервирања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појмове и поступке дезинфекције и дезинсекције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стратификације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паковања шумског семена за транспорт;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радове на сакупљању семена, доради плодова и вађењу семена из плодова;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послове на манипулацији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семе важнијих врста лишћарских и четинарских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 разумевањем користи стручне изразе и скраћенице*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Познаје потенцијалне ризике, процедуре и прописе о безбедности и заштити на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употребу средстава и опреме за личну заштиту*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поступке и процедуре у случају несреће на раду или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човекове околине на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основну документацију неопходну за рад*</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Сакупљање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Дорада сувих и сочних плодова;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Трушење четинарског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Особине шумског семена и испитивање квалитета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Чување и конзервирање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Дезинфекција и дезинсекција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Стратификација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Паковање и транспорт семена;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Сакупљање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Детерминација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Дорада сувих и сочних плодова;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Чување и конзервирање шумског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Стратификација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Паковање и транспорт плодова и семена;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:шумско семе, сочни и суви плодови, трушење, стимулација, стратификација, конзервисање, дезинфекција, дезинсекција, квалитет семена.</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Шумски расадник, обрада и ђубрење земљишта</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одабир места за расадник;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разлоге ограђивања расадника и наведе типове ограда;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Опише делове расадника у унутрашњој подели расадника;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врсте обраде земљишта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калцификацију земљишта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примену различитих врста ђубрива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дезинфекцију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Учествује у планирању радова на обради, дезинфекцији и калцификацији земљишта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Прати процес обраде, дезифекције и калцификације земљишта у расаднику.</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Избор места за расадник;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Ограђивање расадника;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Унутрашња подела расадника;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Обрада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Калцификација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Ђубрење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Дезинфекција земљишта;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места за расадник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Ограђивање расадника;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Одељци шумског расадника према врсти производње и унутрашња подела расадника;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и врсте обраде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Одржавање плодности земљишта – ђубрење;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Дезинфекција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Калцификација земљишта;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шумски расадник, обрада земљишта, ђубрење земљишта, калцификација земљишта, подела расадника.</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Производња садница из семена</w:t>
            </w:r>
            <w:r w:rsidRPr="00BF53F1">
              <w:rPr>
                <w:rFonts w:ascii="Arial" w:eastAsia="Times New Roman" w:hAnsi="Arial" w:cs="Arial"/>
                <w:noProof w:val="0"/>
                <w:color w:val="000000"/>
                <w:sz w:val="22"/>
                <w:szCs w:val="22"/>
                <w:lang w:val="en-US"/>
              </w:rPr>
              <w:t> (Генеративна производња садница)</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производњу садница из семена на класичан начин;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поступке припрема семена за сетву;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припрему сејалишта;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примере различитих начина сетве;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заштиту и негу засејаних површине пре ницања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негу и заштиту биљака након ницања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вађење, сортирање и чување изађених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паковање и транспорт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расађивање биљака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производњу садница „Дунеман системом”;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контејнерску производњу шумских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Спроводи радове на припреми семена и сејалишта за сетву;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Контролише радове на припреми семена и сејалишта за сетву;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Спроводи мере неге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 послове вађења, сортирања и чувања шумских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Спроводи послове вађења, сортирања и чувања шумских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семе за сетву;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Врши сетву семена.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Производња шумских садница генеративним путем на класичан начин: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Време сетве, припре ма семена за сетву;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Прирема сејалишта;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Дубина и начини сетве,норматив сетве;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Заштита засејаних површина пре ницања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Нега и заштита биљака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Вађење, сортирање и чување извађених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Паковање и транспорт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Расађивање биљака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садница „Дунеман системом”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Контејнерска производња шумских садница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Припремање семена за сетву;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сејалишта за сетву;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Време, начин и дубина сетве;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Заштита и нега засејаних површина пре ницања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Заштита и нега биљака у расаднику;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Вађење, сортирање и чување садница до садње;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Паковање и транспорт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Расађивање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садница „Дунеман системом”;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Контејнерска производња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садница из семена важнијих врста дрвећа на класичан начин;</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Сетва семена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генеративан, сејалиште, заштита и неговање, расађивање, ницање семена, сортирање, Дунеман систем, контејнерска садница, класична производња;</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Производња садница из вегетативних делова (Вегетативна производња садница)</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1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расадника топола и врба;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главне методе производње тополових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производња тополових садница методом „ожилиште – растилиште”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предности и недостатке производњe тополових садница методом „културе ткива”;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врсте садног материјала призведеног у расадницима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појам и начине калемљења код производње оплемењених садница калемљењем;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Прати производњу садница калемљењем;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Спроводи радове на вегетативној производњи садница топола и врба;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Контролише радове на вегетативној производњи садница топола и врба;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Израђује, припрема и сади резнице.</w:t>
            </w:r>
          </w:p>
        </w:tc>
        <w:tc>
          <w:tcPr>
            <w:tcW w:w="28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Расадници топола и врба;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Главне методе производње тополових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тополових садница методом „ожилиште – растилиште”;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тополових садница методом „културе ткива”;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Садни материјал призведен у расадницима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Технологија производње најчешћих клонова садница топола и врба;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оплемењених садница калемљењем;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производње садница тополе и врбе;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резница, припрема за садњу и садња резница;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Манипулација садним материјалом произведен у тополовим расадницима;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најчешћих клонова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Калемљење;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Садња резница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вегетативан, резница, матичњак, ожилиште, клон, оплемењен калемљење, култура ткива;</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исходи који се достижу кроз све модуле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 школском расаднику или економији школе, вежбе у кабинету, школском расаднику или економији школе а настава у блоку у шумским расадницима.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дели на 2 групе приликом реализације вежби и наставе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Помоћни наставник: Потребно је ангажовати помоћног наставника за реализацију вежби и наставе у блоку.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биологија,педологија са геологијом,шумска екоклиматологија, шумска вегетација, механизација у шумарству, заштита шума.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планира иницијално процењивање. Препоручује се да иницијално процењивање укључује процену знања и вештина из морфологије и анатомије органа биљака, физиологије биљака, дендрологије, педологије, климатологије.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сваког модула/теме ученике упознати са циљевима и исходима, планом рада и начинима оцењивања. Садржаји овог предмета треба значајно да прошире теоријска и практична знања из области вођења техничко-оперативних послова у производњи шумских садница и подизању шумских култура и плантажа.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Програм треба да развије трајно интересовање ученика из области производње садног материјала, које им је неопходно за укључивање у процес рада као и за праћење наставе из стручних предмета. На првим часовима дискутовати са ученицима, колико су они упознати са неком биљном производњом, шумским садним материјалом, чему служи садни материјал, начинима производње садног материјала, местима где се производи и сл. Користити савремена наставна средства за презентовање садржаја.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број часова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Сакупљање шумског семена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Детерминација шумског семена – 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Дорада сувих и сочних плодова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Трушење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Чување и конзервирање шумског семена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Стратификација семена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Паковање и транспорт плодова и семена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места за расадник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Ограђивање расадника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Одељци шумског расадника према врсти производње и унутрашња подела расадника – 4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и врсте обраде земљишта – 4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Одржавање плодности земљишта – ђубрење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Дезинфекција земљишта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Калцификација земљишта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Припремање семена за сетву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сејалишта за сетву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Време, начин и дубина сетве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Заштита и нега засејаних површина пре ницања семена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Заштита и нега биљака у расаднику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Вађење, сортирање и чување садница до садње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Паковање и транспорт садница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Расађивање садница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садница „Дунеман системом”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Контејнерска производња садница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садница из семена важнијих врста дрвећа на класичан начин – 6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производње садница тополе и врбе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резница, припрема за садњу и садња резница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Манипулација садним материјалом произведен у тополовим расадницима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најчешћих клонова топола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Калемљење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Препоручују се да се у делу који се тиче Производња садница из семена важнијих врста дрвећа на класичан начин, наставник на часовима вежби највише посвети пажњу најзаступљенијим врстама као што су смрча, јела, црни и бели бор, вајмутов бор, дуглазија, ариш, лужњак, сладун, цер, китњак, јавор, јасен, брест, буква, дивља трешња и др.</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Реализацију вежби потребно је усагласити са теоријском наставом тако да одговарајуће вежбе следе одмах након обраде теоријских садржаја. Ученик на вежбама учествује у манипулацији са шумским семеном, манипулацији са садницама. Уколико не дозволе временски услови или је у питању недостатак материјала за реализацију појединих вежби, наставник исте може реализивати приказивањем видео записа, фотографија и сл. 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Наставу у блоку</w:t>
      </w:r>
      <w:r w:rsidRPr="00BF53F1">
        <w:rPr>
          <w:rFonts w:ascii="Arial" w:eastAsia="Times New Roman" w:hAnsi="Arial" w:cs="Arial"/>
          <w:noProof w:val="0"/>
          <w:color w:val="000000"/>
          <w:sz w:val="22"/>
          <w:szCs w:val="22"/>
          <w:lang w:val="en-US"/>
        </w:rPr>
        <w:t xml:space="preserve"> реализују наставник и помоћни наставник кроз посету шумским расадницима, где ће ученици моћи да учествују у појединим операцијама на припреми земљишта и семена у расаднику, сетви семена код класичног начина производње, код производње садница у дунемановим лејама и код </w:t>
      </w:r>
      <w:r w:rsidRPr="00BF53F1">
        <w:rPr>
          <w:rFonts w:ascii="Arial" w:eastAsia="Times New Roman" w:hAnsi="Arial" w:cs="Arial"/>
          <w:noProof w:val="0"/>
          <w:color w:val="000000"/>
          <w:sz w:val="22"/>
          <w:szCs w:val="22"/>
          <w:lang w:val="en-US"/>
        </w:rPr>
        <w:lastRenderedPageBreak/>
        <w:t>контејнерске производње садница. Посетити расадник топола, где се производња врши из резница, где ће ученици имати прилике да учествују у појединим радовима у ожилишту (израда резница, припрема резница за садњу, садња резница) и матичњаку (сеча избојака)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Пројектне активности:</w:t>
      </w:r>
      <w:r w:rsidRPr="00BF53F1">
        <w:rPr>
          <w:rFonts w:ascii="Arial" w:eastAsia="Times New Roman" w:hAnsi="Arial" w:cs="Arial"/>
          <w:noProof w:val="0"/>
          <w:color w:val="000000"/>
          <w:sz w:val="22"/>
          <w:szCs w:val="22"/>
          <w:lang w:val="en-US"/>
        </w:rPr>
        <w:t> У току школске године организовати два пројектна задатка, по један у првом и другом полугодишту или један у оба полугодишта.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 Пројектне задатке приказати и презентују одељењу, стручном већу или широј јавности..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У првом полугодишту урадити пројектхи задатак „Шумско семенарство”, где ће свака група имати за задатак да прикупља шумско семе (плодове) и на крају пројектног задатка на нивоу одељења формирати збирку шумског семена. Други пројектни задатак „Производња садница”, је са задатком да свака група посеје у контејнеру или пластичним посудама по неколико семенки различитих врста дрвећа, код истих прати ток клијања, развиће клијанаца (поника) и раст биљака. На нивоу одељења формирати хербаријум поника различитих врста дрвећа.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Формативно оцењивање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Геодезија у шумарству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7B0F">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основним појмовима из геодезије и нацртне геометрије;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осећаја за простор и логичког размишљања код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приказ тродимензионалних објеката на цртежу;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мерама и начинима мерења у геодезији;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рад са геодетским инструментима;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основним знањима из области картографије;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тумачење карата, рачунање површина и узимање података са топографских подлога;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осећаја за оријентацију у простору код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коришћење ГПС уређаја.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026"/>
        <w:gridCol w:w="957"/>
        <w:gridCol w:w="957"/>
        <w:gridCol w:w="1186"/>
        <w:gridCol w:w="642"/>
      </w:tblGrid>
      <w:tr w:rsidR="00BF53F1" w:rsidRPr="00BF53F1" w:rsidTr="00B77B0F">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3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70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77B0F" w:rsidRPr="00BF53F1" w:rsidTr="00B77B0F">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3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геодезију са нацртном геометријом</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Мерења у геодезији и снимање терена</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26</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26</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планова и картирање</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77B0F" w:rsidRPr="00BF53F1" w:rsidTr="00B77B0F">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7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Топографија са основама ГИС-а</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34"/>
        <w:gridCol w:w="6466"/>
      </w:tblGrid>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Увод у геодезију са нацртном геометријом</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геодезије;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облик и наведе димензије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врсте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пројекцијске равни;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пројекције тачке, дужи и праве у општем и специјалном положај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пројекције тачке, дужи и праве у општем и специјалном положају;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Нацрта пројекцију геометријског тела у </w:t>
            </w:r>
            <w:r w:rsidRPr="00BF53F1">
              <w:rPr>
                <w:rFonts w:ascii="Arial" w:eastAsia="Times New Roman" w:hAnsi="Arial" w:cs="Arial"/>
                <w:noProof w:val="0"/>
                <w:color w:val="000000"/>
                <w:sz w:val="22"/>
                <w:szCs w:val="22"/>
                <w:lang w:val="en-US"/>
              </w:rPr>
              <w:lastRenderedPageBreak/>
              <w:t>општем или специјалном положају;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котирану пројекцију простог објекта (усек,насип).</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Увод у геодезију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Облик и димензије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и врсте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Пројекцијске равни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Пројекције тачке, дужи и праве у општем и специјалном положају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Пројекције тригонометријских слика у општем и специјалном положају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Пројекције геометријских тела у општем и специјалном </w:t>
            </w:r>
            <w:r w:rsidRPr="00BF53F1">
              <w:rPr>
                <w:rFonts w:ascii="Arial" w:eastAsia="Times New Roman" w:hAnsi="Arial" w:cs="Arial"/>
                <w:noProof w:val="0"/>
                <w:color w:val="000000"/>
                <w:sz w:val="22"/>
                <w:szCs w:val="22"/>
                <w:lang w:val="en-US"/>
              </w:rPr>
              <w:lastRenderedPageBreak/>
              <w:t>положају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Котирана пројекција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Врсте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Пројекцијске равни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Пројекције тачке, дужи и праве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Пројекције тригонометријских слика( 3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Пројекције геометријских тела (4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Котирана пројекција (2 часа)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геодезија, пројекција (централна, паралелна, ортогонална, котирана), пројекцијске равни.</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w:t>
            </w:r>
            <w:r w:rsidRPr="00BF53F1">
              <w:rPr>
                <w:rFonts w:ascii="Arial" w:eastAsia="Times New Roman" w:hAnsi="Arial" w:cs="Arial"/>
                <w:b/>
                <w:bCs/>
                <w:noProof w:val="0"/>
                <w:color w:val="000000"/>
                <w:sz w:val="22"/>
                <w:szCs w:val="22"/>
                <w:lang w:val="en-US"/>
              </w:rPr>
              <w:t> Мерења у геодезији и снимање терена</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размере;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мерења углова;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справе и прибор за мерење углова;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коришћења падомера;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мерења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справе и прибор за мерење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делове бусоле;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азимута;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коришћења бусоле;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нивелмана;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начин коришћења нивелира;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генерални и детаљни нивелман;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снимања терена;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тахиметрије;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Измери углове користећи справе и прибор за мерење углова;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нагиб терена користећи падомер;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Измери дужине користећи справе и прибор за мерење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контролу и корекцију мерења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Изврши редукцију косо мерених дужина на терену;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Оријентише карту, одреди правац севера и азимут, користећи бусолу;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стајну тачку коришћењем карте и бусоле;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Оријентише се на терену уз помоћ бусоле;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висинске разлике и висине тачака;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Обради податке из записника разних геодетских мерења;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снимање терена ортогоналном и поларном методом;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мерење тоталном станицом.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Измери углове, нагиб терена, дужине, висинске разлике и висине тачака;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Оријентише карту, одреди правац севера и азимут, користећи бусолу;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Оријентише се на терену уз помоћ бусоле;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снимање терена одговарајућом методом.</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Подела и основни принципи премера земљишта у геодезији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Размера и размерници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 углове и мерење углова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Справе и прибор за мерење углова – теодолит, центрирање, визирање и ректификација теодолита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Мерење углова – проста метода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записника за мерење углова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Падомер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Мерење линеарних величина –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записника за мерење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Контрола рачунања помоћу деветичког остатка и декадна допуна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Мерење дужина равњачом и подравњачом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Оптичко мерење дужина – оптички даљиномери и други савремени инструменти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Индиректно одређивање дужина – синусна и тангенсна теорема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Бусола, делови и примена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висине и нивеллман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Нивелмански инструменти – делови и подела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Испитивање исправности нивелира – ректификација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Нивелманске летве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Генерални нивелман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записника за генерални нивелман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Детаљни нивелман са посебним освртом на линијски нивелман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записника за детаљни нивелман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Ортогонална метода, снимања детаља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Поларна метода снимања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Тахиметрија и обрада тахиметријског записника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Размера и размерници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Ректификација теодолита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Мерење углова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Обрада записника за мерење углова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Падомер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Мерење дужина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Контрола и корекција мерења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 Обрада записника за мерење дужина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 Примена бусоле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 Ректификација нивелира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 Одређивање висинских разлика и висина тачака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 Обрада записника за детаљни нивелман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 Снимање терена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 Тахиметрија (2 часа)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Мерења у геодезији и снимање терена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размера, мерење углова, падомер, мерење дужина, бусола, азимут, нивелман, снимање терена, тахиметрија.</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w:t>
            </w:r>
            <w:r w:rsidRPr="00BF53F1">
              <w:rPr>
                <w:rFonts w:ascii="Arial" w:eastAsia="Times New Roman" w:hAnsi="Arial" w:cs="Arial"/>
                <w:b/>
                <w:bCs/>
                <w:noProof w:val="0"/>
                <w:color w:val="000000"/>
                <w:sz w:val="22"/>
                <w:szCs w:val="22"/>
                <w:lang w:val="en-US"/>
              </w:rPr>
              <w:t> Израда планова и картирање</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основне појмове о координатном систему у геодезији;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координатну мрежу;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прибор за картирање;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висинско представљање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интерполацију и конструкцију изохипси;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топографски профил;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Објасни садржај дигиталних и тематских </w:t>
            </w:r>
            <w:r w:rsidRPr="00BF53F1">
              <w:rPr>
                <w:rFonts w:ascii="Arial" w:eastAsia="Times New Roman" w:hAnsi="Arial" w:cs="Arial"/>
                <w:noProof w:val="0"/>
                <w:color w:val="000000"/>
                <w:sz w:val="22"/>
                <w:szCs w:val="22"/>
                <w:lang w:val="en-US"/>
              </w:rPr>
              <w:lastRenderedPageBreak/>
              <w:t>карата;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прибор за рачунање површина – планиметри;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методе рачунања површина;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интерполацију изохипси;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конструкцију изохипси;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топографски профил;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површине применом различитих метода (нумеричка, графичка, механичка);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приручну карту или скицу.</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Основни појмови о координатном систему у геодезији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Координатна мрежа и прибор за картирање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Висинска представа земљишта – рељефа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Интерполација и конструкција изохипси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Рачунање површина и прибор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рачунања површина (нумеричка, графичка, механичка)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Дигиталне и тематске карте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приручних карата и скица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Координатни систем у геодезији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Координатна мрежа и прибор за картирање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Интерполација и конструкција изохипси (2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Израда топографског профила (2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Рачунање површина различитим методама (4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Израда приручних карата и скица (3 часа)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координатни систем, координатна мрежа, интерполација, изохипсе, еквидистанца, планиметрија.</w:t>
            </w:r>
          </w:p>
        </w:tc>
      </w:tr>
      <w:tr w:rsidR="00BF53F1" w:rsidRPr="00BF53F1" w:rsidTr="00B77B0F">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w:t>
            </w:r>
            <w:r w:rsidRPr="00BF53F1">
              <w:rPr>
                <w:rFonts w:ascii="Arial" w:eastAsia="Times New Roman" w:hAnsi="Arial" w:cs="Arial"/>
                <w:b/>
                <w:bCs/>
                <w:noProof w:val="0"/>
                <w:color w:val="000000"/>
                <w:sz w:val="22"/>
                <w:szCs w:val="22"/>
                <w:lang w:val="en-US"/>
              </w:rPr>
              <w:t> Топографија са основама ГИС-а</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топографије;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карата;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мерења на топографској карти;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Распознаје топографске знаке и симболе;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и препознаје рељефне облике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оријентације на терену;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ГИС-а, географског информационог система;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сегменте глобалног позиционог система (ГПС);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коришћења ГПС уређаја.</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Топографија појам и значење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Топографске карте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Мерење на топографској карти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Топографски знаци и симболи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Кретање по терену и оријентација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ГИС-географски информациони систем;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ГПС систем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ГПС уређаји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ГПС уређаја</w:t>
            </w:r>
          </w:p>
        </w:tc>
      </w:tr>
      <w:tr w:rsidR="00BF53F1" w:rsidRPr="00BF53F1" w:rsidTr="00B77B0F">
        <w:tc>
          <w:tcPr>
            <w:tcW w:w="20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графичко одређивање координата, величина неке дужи и висина;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одређивање псеудо-дужина и апсолутно одређивање положаја тачака;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релативно позиционирање;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позиционирање ручним ГПС уређајима;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Протумачи топографску карту;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узимање података са топографских карти;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Прикупља податке на терену различитим ГПС уређајима;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Оријентише се на терену.</w:t>
            </w:r>
          </w:p>
        </w:tc>
        <w:tc>
          <w:tcPr>
            <w:tcW w:w="29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Топографске карте (2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Топографски знаци и симболи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Мерење на топографској карти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Одређивање координата, величина дужи и висина (2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Одређивање положаја тачака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ГПС уређаји-практична примена (3 часа)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Оријентација на терену (2 часа)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Оријентација на терену помоћу карте и ГПС уређаја.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xml:space="preserve"> топографија, топографске карте, </w:t>
            </w:r>
            <w:r w:rsidRPr="00BF53F1">
              <w:rPr>
                <w:rFonts w:ascii="Arial" w:eastAsia="Times New Roman" w:hAnsi="Arial" w:cs="Arial"/>
                <w:noProof w:val="0"/>
                <w:color w:val="000000"/>
                <w:sz w:val="22"/>
                <w:szCs w:val="22"/>
                <w:lang w:val="en-US"/>
              </w:rPr>
              <w:lastRenderedPageBreak/>
              <w:t>топографски знаци и симболи, ГИС, ГПС-систем и уређаји, оријентација.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w:t>
      </w:r>
      <w:r w:rsidRPr="00BF53F1">
        <w:rPr>
          <w:rFonts w:ascii="Arial" w:eastAsia="Times New Roman" w:hAnsi="Arial" w:cs="Arial"/>
          <w:noProof w:val="0"/>
          <w:color w:val="000000"/>
          <w:sz w:val="22"/>
          <w:szCs w:val="22"/>
          <w:lang w:val="en-US"/>
        </w:rPr>
        <w:t>: кабинет, двориште школе, теренска настава.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на групе</w:t>
      </w:r>
      <w:r w:rsidRPr="00BF53F1">
        <w:rPr>
          <w:rFonts w:ascii="Arial" w:eastAsia="Times New Roman" w:hAnsi="Arial" w:cs="Arial"/>
          <w:noProof w:val="0"/>
          <w:color w:val="000000"/>
          <w:sz w:val="22"/>
          <w:szCs w:val="22"/>
          <w:lang w:val="en-US"/>
        </w:rPr>
        <w:t>: одељење се дели на две групе за реализацију часова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самостално планира број часова обраде, утврђивања, као и методе и</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планирати сходно броју часова теорије, вежби и блок наставе по модулима, а у циљу постизања наведених исхода (користити препоручени садржај).</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реализовати коришћењем различитих облика и метода рада које треба прилагодити одговарајућим садржајима часова теорије, вежби и блок наставе (у зависности од расположивих наставних средстава и опреме).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реализације свих облика наставе користити модерна наставна средства, кад год је то могуће.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модула </w:t>
      </w:r>
      <w:r w:rsidRPr="00BF53F1">
        <w:rPr>
          <w:rFonts w:ascii="Arial" w:eastAsia="Times New Roman" w:hAnsi="Arial" w:cs="Arial"/>
          <w:b/>
          <w:bCs/>
          <w:noProof w:val="0"/>
          <w:color w:val="000000"/>
          <w:sz w:val="22"/>
          <w:szCs w:val="22"/>
          <w:lang w:val="en-US"/>
        </w:rPr>
        <w:t>Мерења у геодезији и снимање терена</w:t>
      </w:r>
      <w:r w:rsidRPr="00BF53F1">
        <w:rPr>
          <w:rFonts w:ascii="Arial" w:eastAsia="Times New Roman" w:hAnsi="Arial" w:cs="Arial"/>
          <w:noProof w:val="0"/>
          <w:color w:val="000000"/>
          <w:sz w:val="22"/>
          <w:szCs w:val="22"/>
          <w:lang w:val="en-US"/>
        </w:rPr>
        <w:t> на часовима вежби, кад год је могуће, користити двориште школе и вршити мерења углова, нагиба терена, дужина, радити нивелман и снимање терена различитим методама.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модула </w:t>
      </w:r>
      <w:r w:rsidRPr="00BF53F1">
        <w:rPr>
          <w:rFonts w:ascii="Arial" w:eastAsia="Times New Roman" w:hAnsi="Arial" w:cs="Arial"/>
          <w:b/>
          <w:bCs/>
          <w:noProof w:val="0"/>
          <w:color w:val="000000"/>
          <w:sz w:val="22"/>
          <w:szCs w:val="22"/>
          <w:lang w:val="en-US"/>
        </w:rPr>
        <w:t>Израда планова и картирање </w:t>
      </w:r>
      <w:r w:rsidRPr="00BF53F1">
        <w:rPr>
          <w:rFonts w:ascii="Arial" w:eastAsia="Times New Roman" w:hAnsi="Arial" w:cs="Arial"/>
          <w:noProof w:val="0"/>
          <w:color w:val="000000"/>
          <w:sz w:val="22"/>
          <w:szCs w:val="22"/>
          <w:lang w:val="en-US"/>
        </w:rPr>
        <w:t>планирати довољан број часова садржајима који се односе на: висинску представу земљишта-рељефа; интерполацију и конструкцију изохипси; рачунању површина и изради приручних карата и скица.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модула </w:t>
      </w:r>
      <w:r w:rsidRPr="00BF53F1">
        <w:rPr>
          <w:rFonts w:ascii="Arial" w:eastAsia="Times New Roman" w:hAnsi="Arial" w:cs="Arial"/>
          <w:b/>
          <w:bCs/>
          <w:noProof w:val="0"/>
          <w:color w:val="000000"/>
          <w:sz w:val="22"/>
          <w:szCs w:val="22"/>
          <w:lang w:val="en-US"/>
        </w:rPr>
        <w:t>Топографија са основама ГИС-а </w:t>
      </w:r>
      <w:r w:rsidRPr="00BF53F1">
        <w:rPr>
          <w:rFonts w:ascii="Arial" w:eastAsia="Times New Roman" w:hAnsi="Arial" w:cs="Arial"/>
          <w:noProof w:val="0"/>
          <w:color w:val="000000"/>
          <w:sz w:val="22"/>
          <w:szCs w:val="22"/>
          <w:lang w:val="en-US"/>
        </w:rPr>
        <w:t>на часовима вежби користити различите топографске карте за увежбавање знакова и симбола, узимања података и тумачење истих. Приликом рада на отвореном (двориште и терен) са ученицима увежбавати практичну примену ГПС уређаја.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у блоку реализовати на терену, применом практичних садржаја из модула </w:t>
      </w:r>
      <w:r w:rsidRPr="00BF53F1">
        <w:rPr>
          <w:rFonts w:ascii="Arial" w:eastAsia="Times New Roman" w:hAnsi="Arial" w:cs="Arial"/>
          <w:b/>
          <w:bCs/>
          <w:noProof w:val="0"/>
          <w:color w:val="000000"/>
          <w:sz w:val="22"/>
          <w:szCs w:val="22"/>
          <w:lang w:val="en-US"/>
        </w:rPr>
        <w:t>Мерења у геодезији и снимање терена </w:t>
      </w:r>
      <w:r w:rsidRPr="00BF53F1">
        <w:rPr>
          <w:rFonts w:ascii="Arial" w:eastAsia="Times New Roman" w:hAnsi="Arial" w:cs="Arial"/>
          <w:noProof w:val="0"/>
          <w:color w:val="000000"/>
          <w:sz w:val="22"/>
          <w:szCs w:val="22"/>
          <w:lang w:val="en-US"/>
        </w:rPr>
        <w:t>и </w:t>
      </w:r>
      <w:r w:rsidRPr="00BF53F1">
        <w:rPr>
          <w:rFonts w:ascii="Arial" w:eastAsia="Times New Roman" w:hAnsi="Arial" w:cs="Arial"/>
          <w:b/>
          <w:bCs/>
          <w:noProof w:val="0"/>
          <w:color w:val="000000"/>
          <w:sz w:val="22"/>
          <w:szCs w:val="22"/>
          <w:lang w:val="en-US"/>
        </w:rPr>
        <w:t>Топографија са основама ГИС-а</w:t>
      </w:r>
      <w:r w:rsidRPr="00BF53F1">
        <w:rPr>
          <w:rFonts w:ascii="Arial" w:eastAsia="Times New Roman" w:hAnsi="Arial" w:cs="Arial"/>
          <w:noProof w:val="0"/>
          <w:color w:val="000000"/>
          <w:sz w:val="22"/>
          <w:szCs w:val="22"/>
          <w:lang w:val="en-US"/>
        </w:rPr>
        <w:t> вршећи различита мерења, а посебно она која нису могла бити урађена у дворишту (нагиб терена, нивелман и др.). Посебну пажњу посветити оријентацији на терену помоћу карте и практичној употреби ГПС уређаја.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развоја и напредовања ученика у достизању исходa,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провери достигнутости исхода,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Планирати кaко усмене тако и писмене провере знања и тестове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урађеног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Увод у геодезију са нацртном геометријом.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пројекције тачке, дужи и праве у општем и специјалном положају;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пројекција геометријског тела у општем или специјалном положају;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котирана пројекција простог објекта (усек,насип).</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Мерења у геодезији и снимање терена.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мерење углова, дужина и нагиба терена;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висинске разлике и висине тачака;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оријентација карте и утврђивање азимута.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Израда планова и картирање.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интерполација и конструкција изохипси;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рачунање површина различитим методама (нумеричка, графичка, механичка).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Топографија са основама ГИС-а.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тумачење топографских карата;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узимање података са топографских карти;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практична примена ГПС уређаја.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Механизација у шумарству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7B0F">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r w:rsidR="00B77B0F" w:rsidRPr="00BF53F1" w:rsidTr="00B77B0F">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B77B0F">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77B0F" w:rsidRPr="00BF53F1" w:rsidTr="00B77B0F">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77B0F" w:rsidRPr="00BF53F1" w:rsidTr="00B77B0F">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r w:rsidR="00B77B0F" w:rsidRPr="00BF53F1" w:rsidTr="00B77B0F">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теоријских знања o мехаанизацији у шумарству;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у коришћењу алата и ручних машина које се користе у шумарству;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принципима рада погонских делова механизованих уређаја и машина у шумарству;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Развијање знања о значају правилног и благовременог коришћења механизације ради ефикаснијег рада и уштеде енергије;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коришћење алата у расадничкој производњи, пошумљавању и неговању шумских култура и плантажа;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механизацијом која се користи у расадничкој производњи, пошумљавању и неговању шумских култура и плантажа;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машина и опремом која се користи за заштиту биља;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машинама и опремом која се користи за сечу стабала и израду дрвних сортимената;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машинама и опремом која се користи за привлачење дрвних сортимената;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машинама и опремом која се користи за утовар и истовар дрвних сортимената;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машинама и опремом која се користи за транспорт дрвних сортимената;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машинама и опремом која се користи у шумском грађевинарству.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5"/>
        <w:gridCol w:w="6255"/>
        <w:gridCol w:w="640"/>
        <w:gridCol w:w="1434"/>
        <w:gridCol w:w="794"/>
        <w:gridCol w:w="642"/>
      </w:tblGrid>
      <w:tr w:rsidR="00BF53F1" w:rsidRPr="00BF53F1" w:rsidTr="004409A9">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59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4409A9">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4409A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историјски развој алата и механизације у шумарство</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Погонске машине</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Механизација у расадничкој производњи</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Механизација и опрема у неги и заштити шума</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402"/>
        <w:gridCol w:w="616"/>
        <w:gridCol w:w="1375"/>
        <w:gridCol w:w="761"/>
        <w:gridCol w:w="614"/>
      </w:tblGrid>
      <w:tr w:rsidR="00BF53F1" w:rsidRPr="00BF53F1" w:rsidTr="004409A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91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53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4409A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6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9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Машине и алати за сечу и израду дрвних сортимената</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6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9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Машине и алати за привлачење шумских сортимената</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6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9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Машине и алати за утовар, истовар и превоз шумских сортимената</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9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Машине за радове у шумском грађевинарству</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17</w:t>
            </w:r>
          </w:p>
        </w:tc>
        <w:tc>
          <w:tcPr>
            <w:tcW w:w="6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17</w:t>
            </w:r>
          </w:p>
        </w:tc>
        <w:tc>
          <w:tcPr>
            <w:tcW w:w="3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24"/>
        <w:gridCol w:w="6576"/>
      </w:tblGrid>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Увод историјски развој алата и механизације у шумарство</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развој алата и механизације и њихов значај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поједине алате за земљане радове;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Опише поједине алате за негу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алате и уређаје за сакупљање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врсту ручног алата за допунску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алате у расадничкој производњи;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врсту ручног алата за основну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ручне алате за основну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Ккористи ручне алате за допунску обраду земљишта.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Развој алата механизације и њихов значај за шумарство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за земљане радове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за негу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Алати и уређаји за сакупљање семена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 </w:t>
            </w:r>
            <w:r w:rsidRPr="00BF53F1">
              <w:rPr>
                <w:rFonts w:ascii="Arial" w:eastAsia="Times New Roman" w:hAnsi="Arial" w:cs="Arial"/>
                <w:noProof w:val="0"/>
                <w:color w:val="000000"/>
                <w:sz w:val="22"/>
                <w:szCs w:val="22"/>
                <w:lang w:val="en-US"/>
              </w:rPr>
              <w:t>алат за основну обраду земљишта, алат за основну обраду земљишта, алат за допунску обраду земљишта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алати, земљани радови, сакупљање семена,</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Погонске машине</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горива и мазива;,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својства и подела горива;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припрему и употребу горива и мазива;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типове мотора са унутрашњим сагоревањем;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главне делове најчешћих типова мотора са унутрашњим сагоревањем;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принцип рада најчешћих типова мотора са унутрашњим сагоревањем;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потребну врсту горива за одговарајући мотор механизованог уређаја;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врсту мазива за одговарајући мотор механизованог уређаја;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потребну количину горива и мазива за одређени временски интервал рада мотора;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прописану мешавину горива и мазива за механизовани уређај.</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Горива и мазива, својства и подела и употреба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Главни саставни делови машина, погон и уређаји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Двотактни погонски мотори, делови и принцип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Четворотактни бензински погонски мотори, делови и принцип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Четворотактни дизел погонски мотори, делови и принцип рада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 </w:t>
            </w:r>
            <w:r w:rsidRPr="00BF53F1">
              <w:rPr>
                <w:rFonts w:ascii="Arial" w:eastAsia="Times New Roman" w:hAnsi="Arial" w:cs="Arial"/>
                <w:noProof w:val="0"/>
                <w:color w:val="000000"/>
                <w:sz w:val="22"/>
                <w:szCs w:val="22"/>
                <w:lang w:val="en-US"/>
              </w:rPr>
              <w:t>врста горива, врста мазива, потребна количина горива и мазива, прописана мешавина горива и мазива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горива и мазива, погонски део машине, мотори са унутрашњим сагоревањем горива</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Механизација у расадничкој производњи</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Наведе типове машина и уређаја за </w:t>
            </w:r>
            <w:r w:rsidRPr="00BF53F1">
              <w:rPr>
                <w:rFonts w:ascii="Arial" w:eastAsia="Times New Roman" w:hAnsi="Arial" w:cs="Arial"/>
                <w:noProof w:val="0"/>
                <w:color w:val="000000"/>
                <w:sz w:val="22"/>
                <w:szCs w:val="22"/>
                <w:lang w:val="en-US"/>
              </w:rPr>
              <w:lastRenderedPageBreak/>
              <w:t>основну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рада машина и уређаја за основну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типове машина за допунску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рада машина и уређаја за допунску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типове машина које се користе у производњу садница са незаштићеним (голим) кореновим системом;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механизоване линије за производњу контејнерских садница са заштићеним кореновим системом;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Именује врсту машине за поједине фазе рада у расадничкој производњи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једноставне уређаје у за поједине фазе рада у расадничкој производњи.</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Машине и уређаји за основну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Машине и уређаји за допунску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и уређаји за сетву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и уређаји за наводњавање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Механизација за рад за производњу садница са незаштићеним (голим) кореновим системом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Механизоване линије за производњу контејнерских садница са заштићеним кореновим системом</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r w:rsidRPr="00BF53F1">
              <w:rPr>
                <w:rFonts w:ascii="Arial" w:eastAsia="Times New Roman" w:hAnsi="Arial" w:cs="Arial"/>
                <w:noProof w:val="0"/>
                <w:color w:val="000000"/>
                <w:sz w:val="22"/>
                <w:szCs w:val="22"/>
                <w:lang w:val="en-US"/>
              </w:rPr>
              <w:t> машине у расадничкој производњи, коришђење уређаја у расадничкој производњи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машине за основну обрадуземљишта, машина за допунску обраду земљишта, садница са незаштићеним (голим) кореновим системом, механизоване линије за производњу контејнерских садница</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Механизација и опрема у нези и заштити шума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главне делове моторне косе или чистача за уклањање коровске и конкурентске вегетације;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принцип рада моторне косе или чистача за уклањање коровске и конкурентске вегетације;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типове механизације за апликацију пестицида у шумарсту;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примене хемијских средстава за заштиту биљака – пестицида;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примене пестицида из ваздуха;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специјалне уређаје и прибор за примену пестицида;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Именује врсту машине за поједине заштите биљака рада у расадничкој производњи;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Именује врсту машине за заштиту шумске вегетације.</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Моторне косе и чистачи за уклањање коровске и конкурентске вегетације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Технологија и техника примене хемијских средстава за заштиту биљака – пестицида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Техника примене пестицида у течном стању: прскалице, орошивачи, замагљивачи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Техника примене пестицида у чврстом стању (запрашивачи)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пестицида из ваздуха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Специјални уређаји и прибор за примену пестицида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 </w:t>
            </w:r>
            <w:r w:rsidRPr="00BF53F1">
              <w:rPr>
                <w:rFonts w:ascii="Arial" w:eastAsia="Times New Roman" w:hAnsi="Arial" w:cs="Arial"/>
                <w:noProof w:val="0"/>
                <w:color w:val="000000"/>
                <w:sz w:val="22"/>
                <w:szCs w:val="22"/>
                <w:lang w:val="en-US"/>
              </w:rPr>
              <w:t>машинеза заштиту биљака у расадничкој производњи, машине за заштиту шумске вегетације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моторне косе и чистачи, пестициди, апликација, прскалице, орошивачи, замагљивачи</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Машине и алати за сечу и израду дрвних сортимената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По завршетку модула ученик ће бити у </w:t>
            </w:r>
            <w:r w:rsidRPr="00BF53F1">
              <w:rPr>
                <w:rFonts w:ascii="Arial" w:eastAsia="Times New Roman" w:hAnsi="Arial" w:cs="Arial"/>
                <w:noProof w:val="0"/>
                <w:color w:val="000000"/>
                <w:sz w:val="22"/>
                <w:szCs w:val="22"/>
                <w:lang w:val="en-US"/>
              </w:rPr>
              <w:lastRenderedPageBreak/>
              <w:t>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Наведе главне делове моторне тестере;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принцип рада моторнре тестере;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технике резања моторном тестером;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начин чувања и одржавања моторне тестере;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прикључне уређаје за моторну тестеру;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типове секира и оруђа за обарање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коришћења алата и оруђа за цепање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рада савремене механизације за сечу стабала и израду дрвних сортимената;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рада иверача;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Именује врсту машине за поједине фазе рада у сечи и изради дрвних сортимената;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технике рада машине за поједине фазе рада у сечи и изради дрвних сортимената.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Моторне тестере, саставни делови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Руковање моторном тестером и техника рада моторном тестером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Чување и одржавање моторне тестере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Прикључни уређаји за моторну тестеру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Секире и оруђа за обарање стабла, оруђа за гуљење коре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Оруђа за цепање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Харвестери и процесори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Иверачи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r w:rsidRPr="00BF53F1">
              <w:rPr>
                <w:rFonts w:ascii="Arial" w:eastAsia="Times New Roman" w:hAnsi="Arial" w:cs="Arial"/>
                <w:noProof w:val="0"/>
                <w:color w:val="000000"/>
                <w:sz w:val="22"/>
                <w:szCs w:val="22"/>
                <w:lang w:val="en-US"/>
              </w:rPr>
              <w:t> машине за сечу и израду дрвних сортимената, технике рада машина за сечу и израду дрвних сортимената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моторна тестера, чување и одржавање моторне тестере, прикључни уређаји за моторну тестеру, секире, помоћна оруђа обарање стабала, оруђа за гуљење коре, цепање дрвета, харвестери, иверачи</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Машине и алати за привлачење шумских сортимената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принцип рада витла, скидера и жичаре;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конструктивне делове трактора;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главне типове трактора за привлачење обловине;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принцип рада трактора;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начин рада трактора за превоз обловине (форвардера);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Именује врсту машине за поједине фазе рада у привлачењу дрвних сортимената;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Распознаје технике рада машине за поједине фазе рада у привлачењу дрвних сортимената.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Витла скидери и жичаре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Трактори: уопште о тракторима, типови трактора и њихови важнији делови, мотор, уређаји и преносни механизми,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прикључна оруђа за вучу обловине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трактори за превоз обловине (форвардери)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 </w:t>
            </w:r>
            <w:r w:rsidRPr="00BF53F1">
              <w:rPr>
                <w:rFonts w:ascii="Arial" w:eastAsia="Times New Roman" w:hAnsi="Arial" w:cs="Arial"/>
                <w:noProof w:val="0"/>
                <w:color w:val="000000"/>
                <w:sz w:val="22"/>
                <w:szCs w:val="22"/>
                <w:lang w:val="en-US"/>
              </w:rPr>
              <w:t>машине за привлачење дрвних сортимената, технике рада машина за привлачење дрвних сортимената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витла, скидери, жичаре, зглобни трактори</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Машине и алати за утовар, истовар и превоз шумских сортимената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По завршетку модула ученик ће бити у 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BF53F1">
              <w:rPr>
                <w:rFonts w:ascii="Arial" w:eastAsia="Times New Roman" w:hAnsi="Arial" w:cs="Arial"/>
                <w:b/>
                <w:bCs/>
                <w:noProof w:val="0"/>
                <w:color w:val="000000"/>
                <w:sz w:val="22"/>
                <w:szCs w:val="22"/>
                <w:lang w:val="en-US"/>
              </w:rPr>
              <w:lastRenderedPageBreak/>
              <w:t>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Наведе врсте утоваривача;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принцип рада хидрауличних уређаја, хидрауличких утоваривача;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главне делове камионске дизалице за утовар и истовар дрвета на транспортно средство;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рада порталне дизалице и транспортера;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камиона за превоз дрвних сортимената;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трактора за превоз просторног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Именује врсту машине за поједине фазе рада утовара и истовара дрвних сортимената;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Распознаје технике рада машине за поједине фазе рада утовара и истовара дрвних сортимената.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утоваривача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Основи рада хидрауличних уређаја, хидраулички утоваривачи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Камионске дизалице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Порталне дизалице и транспортери за обловину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Камиони – типови и саставни делови Употреба камиона,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Трактори у фази превоза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 </w:t>
            </w:r>
            <w:r w:rsidRPr="00BF53F1">
              <w:rPr>
                <w:rFonts w:ascii="Arial" w:eastAsia="Times New Roman" w:hAnsi="Arial" w:cs="Arial"/>
                <w:noProof w:val="0"/>
                <w:color w:val="000000"/>
                <w:sz w:val="22"/>
                <w:szCs w:val="22"/>
                <w:lang w:val="en-US"/>
              </w:rPr>
              <w:t>машине за утовар и истовар дрвних сортимената ,фазе рада утовара и истовара дрвних сортимената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утоваривач, хидраулични уређај, порталне дизалице, транспортери за обловину</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Машине за радове у шумском грађевинарству</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20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крчења пањева;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машине за ископ и утовар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конструкцију машине за сабијање тла;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рада машине за сабијање тла;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машине за транспорт, пренос и дизање грађевинских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технологију производње важнијих грађевинских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Именује врсту машине за поједине фазе рада у шумском грађевинарству;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Распознаје технике рада машине за поједине фазе рада у шумском грађевинарству.</w:t>
            </w:r>
          </w:p>
        </w:tc>
        <w:tc>
          <w:tcPr>
            <w:tcW w:w="29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механизми за крчење пањева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Машшине за ископ и утовар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сабијање тла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транспорт, пренос и дизање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производњу грађевинског материјала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 </w:t>
            </w:r>
            <w:r w:rsidRPr="00BF53F1">
              <w:rPr>
                <w:rFonts w:ascii="Arial" w:eastAsia="Times New Roman" w:hAnsi="Arial" w:cs="Arial"/>
                <w:noProof w:val="0"/>
                <w:color w:val="000000"/>
                <w:sz w:val="22"/>
                <w:szCs w:val="22"/>
                <w:lang w:val="en-US"/>
              </w:rPr>
              <w:t>машине за рад у шумском грађевинарству, технике рада машина за рад у шумском грађевинарству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механизми за крчење пањева, машшине за ископ и утовар земље, машине за сабијање тла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 вежбе у кабинету ,школском расаднику или полигону за рад моторном тестером, а настава у блоку на терену или школском расаднику.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дели на 2 групе приликом реализације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и блок наставе.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Физика, Педологија са геологијом Производња садног материјала и Коришћење шума.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планира иницијално процењивање. Препоручује се да иницијално процењивање укључује процену знања и вештина из сваког модула кроз теоријски тест.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На почетку сваког модула/теме ученике упознати са циљевима и исходима, планом рада и начинима оцењивања. Садржаји овог предмета треба значајно да прошире знања ученика о шумској механизација и њеном коришћењу. Поред општег дела који се односи на алате, горива, мазива и друго, програм обухвата и специфичне радне машине које се углавном користе у гајењу шума (расадничка производња и подизање шумских култура и плантажа). Последњи део у другом разреду обухвата машине и опрему за заштиту шума., која су им неопходна за укључивање у процесу рада као и за праћење наставе из других стручних предмета. На првим часовима дискутујете са ученицима, колико су они уупознати са механизацијом и алатима који се користе у шумарству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Користити савремена наставна средства за презентовање садржаја.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за други разред </w:t>
      </w:r>
      <w:r w:rsidRPr="00BF53F1">
        <w:rPr>
          <w:rFonts w:ascii="Arial" w:eastAsia="Times New Roman" w:hAnsi="Arial" w:cs="Arial"/>
          <w:noProof w:val="0"/>
          <w:color w:val="000000"/>
          <w:sz w:val="22"/>
          <w:szCs w:val="22"/>
          <w:lang w:val="en-US"/>
        </w:rPr>
        <w:t>из области историјског развоја алата</w:t>
      </w:r>
      <w:r w:rsidRPr="00BF53F1">
        <w:rPr>
          <w:rFonts w:ascii="Arial" w:eastAsia="Times New Roman" w:hAnsi="Arial" w:cs="Arial"/>
          <w:b/>
          <w:bCs/>
          <w:noProof w:val="0"/>
          <w:color w:val="000000"/>
          <w:sz w:val="22"/>
          <w:szCs w:val="22"/>
          <w:lang w:val="en-US"/>
        </w:rPr>
        <w:t>,</w:t>
      </w:r>
      <w:r w:rsidRPr="00BF53F1">
        <w:rPr>
          <w:rFonts w:ascii="Arial" w:eastAsia="Times New Roman" w:hAnsi="Arial" w:cs="Arial"/>
          <w:noProof w:val="0"/>
          <w:color w:val="000000"/>
          <w:sz w:val="22"/>
          <w:szCs w:val="22"/>
          <w:lang w:val="en-US"/>
        </w:rPr>
        <w:t> алатима за обраду земљишта као и почецима примене механизованих уређаја.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Препоручени садржај и број часова </w:t>
      </w:r>
      <w:r w:rsidRPr="00BF53F1">
        <w:rPr>
          <w:rFonts w:ascii="Arial" w:eastAsia="Times New Roman" w:hAnsi="Arial" w:cs="Arial"/>
          <w:b/>
          <w:bCs/>
          <w:noProof w:val="0"/>
          <w:color w:val="000000"/>
          <w:sz w:val="22"/>
          <w:szCs w:val="22"/>
          <w:lang w:val="en-US"/>
        </w:rPr>
        <w:t>вежби за други разред: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уџбеника, техника учења, литература, коришћење интернета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алати и демонстрација технике рада са алатима – 4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са узорцима горива и мазива. Справљање мешавине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Погонске машине СУС мотори – 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Механизована обрада и припрема земљишта за сетву и садњу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Механизована сетва семена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Механизовано заливаање у расаднику – 2 часa;</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Механизовано вађење и паковање садница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Механизовано пресађивање садница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Линије за контејнерску производњу садница – 3часа;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Технологија примене пестицида. Делови, рад и одржавање прскалица Делови, рад и одржавање орошивача Делови, рад и одржавање замагљивања Делови, рад и о државање запрашивача Делови и рад уређаја за апликацију из авиона (шема) Технологија примене пестицида из тракторских или самоходних прикључака и машина – 9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Извођење вежби потребно је усагласити са теоријском наставом тако да одговарајуће вежбе следе одмах након обраде теоријског градива. Уколико је могуће за изабране вежбе урадити и одговарајућу симулацију на рачунару ради поређења резултата. Изузетно, у случају недостатка потребне опреме за поједине вежбе, урадити само одговарајућу симулацију.Наставник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за трећи разред</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Демонстрација рада мотора са унутрашњим сагоревањем код моторне тестере. Демонстрација делова мотора и уређаја за паљење. Демонстрација рада карбуратора. Демонстрација радних делова моторне тестере. Оштрење ланца .Техника рада моторном тестером (лепезасти, равни, убодни и комбиновани рез). Прорачун ефекта рада моторне тестере. Отклањање мањих кварова моторне тестере. Демонстрација рада прикључних уређаја за моторну тестеру. Техника рада ручним тестерама и секирама Техника рада оруђима за обарање стабала (тирфор апарат) Техника гуљења коре ручним гуљачима – 18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Саставни делови витла и одржавање Демонстрација рада мотора трактора Демонстрација рада преносних механизама (квачило) Демонстрација ходног и управљачког механизма Хидраулични уређаји на трактору Електроопрема трактора Учинак и трошкови трактора – 10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параметри уљно-хидрауличних система. Уљно-хидрауличне компоненте (УХ пумпе, УХ вентили и разводници, УХ мотори, радни цилиндри, цевоводи и цревоводи). Одржавање УХ компоненти и система. Учинак и трошкови дизалица;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Учинак и трошкови превоза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Учинак и трошкови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Извођење вежби потребно је усагласити са теоријском наставом тако да одговарајуће вежбе следе одмах након обраде теоријског градива. Изузетно, у случају недостатка потребне опреме за поједине вежбе, користити доступну опрему. 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Наставу у блоку</w:t>
      </w:r>
      <w:r w:rsidRPr="00BF53F1">
        <w:rPr>
          <w:rFonts w:ascii="Arial" w:eastAsia="Times New Roman" w:hAnsi="Arial" w:cs="Arial"/>
          <w:noProof w:val="0"/>
          <w:color w:val="000000"/>
          <w:sz w:val="22"/>
          <w:szCs w:val="22"/>
          <w:lang w:val="en-US"/>
        </w:rPr>
        <w:t xml:space="preserve"> у другом разреду реализују наставник и помоћни наставник у природном окружењу, по могућству у школском расаднику или посетом сајму механизације, односно шумском расаднику за масовну механизовану производњу садница, где ће ученици видети механизацију која је предвиђена програмом. Наставу у блоку за трећи разред реализују наставник и помоћни наставник, на терену, са задатком демострације примене машина иалата у фази сече иизраде дрвних сортимената. Практична обука коришћења средстава заштите на раду Демонстрација рада са моторном тестером и алатима на сечи стабала и изради шумских сортимената на радилишту. Припрема тестере за рад (гориво, уља, оштрење ланца, постављање и затезање ланца). Демонстрација технике рада моторном тестером на сечи стабала. Демонстрација технике рада на кресање грана моторном тестером. Демонстрација технике трупљења стабала моторном тестером. Демонстрација и рад ученика на гуљењу коре ручним гуљачима. Демонстрација технике и рад на изради просторног цепаног дрвета секирама и </w:t>
      </w:r>
      <w:r w:rsidRPr="00BF53F1">
        <w:rPr>
          <w:rFonts w:ascii="Arial" w:eastAsia="Times New Roman" w:hAnsi="Arial" w:cs="Arial"/>
          <w:noProof w:val="0"/>
          <w:color w:val="000000"/>
          <w:sz w:val="22"/>
          <w:szCs w:val="22"/>
          <w:lang w:val="en-US"/>
        </w:rPr>
        <w:lastRenderedPageBreak/>
        <w:t>клиновима. Рад са моторном тестером и алатима на прореди састојина и шумских култура. Рад на прореди са ручним алатима (секира, косир). Рад са моторном тестером на сечи танких стабала и изради сортимената. Настава у блоку се реализује у терминима које одређују временски услови и могућности школе,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Пројектне активности:</w:t>
      </w:r>
      <w:r w:rsidRPr="00BF53F1">
        <w:rPr>
          <w:rFonts w:ascii="Arial" w:eastAsia="Times New Roman" w:hAnsi="Arial" w:cs="Arial"/>
          <w:noProof w:val="0"/>
          <w:color w:val="000000"/>
          <w:sz w:val="22"/>
          <w:szCs w:val="22"/>
          <w:lang w:val="en-US"/>
        </w:rPr>
        <w:t>У току школске године организовати један или два пројектна задатка, по један у првом и другом полугодишту или један у оба полугодишта.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за </w:t>
      </w:r>
      <w:r w:rsidRPr="00BF53F1">
        <w:rPr>
          <w:rFonts w:ascii="Arial" w:eastAsia="Times New Roman" w:hAnsi="Arial" w:cs="Arial"/>
          <w:b/>
          <w:bCs/>
          <w:noProof w:val="0"/>
          <w:color w:val="000000"/>
          <w:sz w:val="22"/>
          <w:szCs w:val="22"/>
          <w:lang w:val="en-US"/>
        </w:rPr>
        <w:t>други разред. </w:t>
      </w:r>
      <w:r w:rsidRPr="00BF53F1">
        <w:rPr>
          <w:rFonts w:ascii="Arial" w:eastAsia="Times New Roman" w:hAnsi="Arial" w:cs="Arial"/>
          <w:noProof w:val="0"/>
          <w:color w:val="000000"/>
          <w:sz w:val="22"/>
          <w:szCs w:val="22"/>
          <w:lang w:val="en-US"/>
        </w:rPr>
        <w:t>У првом полугодишту урадити пројектхи задатак „Припрема земљишта за сетву”,</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где ће свака група имати за задатак да за одеређену површину обради у грубом смислу ручним алатима или механизовано.У другом полугодишту урадити пројектни задатак„Допунска обрада земљишта за пролећну сетву и и засејати семе одређене врсте”, где ће свака група имати задатак да посматра, прати раст и развићеодређене четинарске/лишћарске врсте уз све мере неге и заштите.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за</w:t>
      </w:r>
      <w:r w:rsidRPr="00BF53F1">
        <w:rPr>
          <w:rFonts w:ascii="Arial" w:eastAsia="Times New Roman" w:hAnsi="Arial" w:cs="Arial"/>
          <w:b/>
          <w:bCs/>
          <w:noProof w:val="0"/>
          <w:color w:val="000000"/>
          <w:sz w:val="22"/>
          <w:szCs w:val="22"/>
          <w:lang w:val="en-US"/>
        </w:rPr>
        <w:t> трећи разред. </w:t>
      </w:r>
      <w:r w:rsidRPr="00BF53F1">
        <w:rPr>
          <w:rFonts w:ascii="Arial" w:eastAsia="Times New Roman" w:hAnsi="Arial" w:cs="Arial"/>
          <w:noProof w:val="0"/>
          <w:color w:val="000000"/>
          <w:sz w:val="22"/>
          <w:szCs w:val="22"/>
          <w:lang w:val="en-US"/>
        </w:rPr>
        <w:t>Урадити пројектни задатак на тему „Сеча стабла и израда сортимената” где ће свака група имати задатак да испланира сечу одређеног стабла и у складу са димензијама стабла иположајем стабла користи потребан алат и механизацију у складу са задатком. Други пројектни задатак на тему „Транспорт дрвних сортимената” где ће свака група имати задатак да испланира потребну механизацију и калкулише потребно гориво и мазиво за тај посаои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Формирати одговарајући број пројектних задатака наспрам броја тимова, организовати истраживачки рад ученика на тему пројектног задатка, а према препорукама за реализацију напредних техника учења и пројектне наставе, ученицима дати довољно времена да обраде тему пројектног задатка и успоставити корелацију између теоријског и практичног дела предмета. На крају првог и другог полугодишта потребно је да ученици презентују своје пројекте. Наставник, у сарадњи са ученицима, другим наставницима, локалном средином и партнерским компанијама може одабрати и друге теме за пројектне задатке, сличне по садржају и сложености.У односу на одабрану тему разговарати са ученицима и сачинити избор потребних техничких средстава за израду пројекта, дефинисати технолошки поступак израде и користити одговарајуће каталоге и приручнике. Пратити ученике у раду и подстицати их на самосталан рад. 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xml:space="preserve">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битијасан, конкретан, прецизан и разумљив.), ангажовањем и напредком ученика (какве су радне </w:t>
      </w:r>
      <w:r w:rsidRPr="00BF53F1">
        <w:rPr>
          <w:rFonts w:ascii="Arial" w:eastAsia="Times New Roman" w:hAnsi="Arial" w:cs="Arial"/>
          <w:noProof w:val="0"/>
          <w:color w:val="000000"/>
          <w:sz w:val="22"/>
          <w:szCs w:val="22"/>
          <w:lang w:val="en-US"/>
        </w:rPr>
        <w:lastRenderedPageBreak/>
        <w:t>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и сл. Начин утврђивања сумативне оцене ускладити са индивидуалним особинама ученика.Посебно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Подизање и неговање шума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4409A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4409A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107</w:t>
            </w:r>
          </w:p>
        </w:tc>
      </w:tr>
      <w:tr w:rsidR="00BF53F1" w:rsidRPr="00BF53F1" w:rsidTr="004409A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32</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32</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76</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самостално организовање и вођење послова на природном обнавњу и подизању шума;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Повећање ефикасноти у сакупљању, чувању и коришћењу шумског семена;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уредности,тачности,ефикасности и одговорности приликом пошумљавања терена;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Повећање ефикасности током извођења припремних радова на пошумљавању нових површина;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основних знања о начинима и технологијама обнављања шумских састојина;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планирање, организвање и извођење послова на неговању шума у свим развојним фазама од подмлатка до зреле састојине;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избор стабала за сечу;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Повећање ефикасности употребе различитих врста двећа за пошумљавање;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учешће у планирању, организовању и подели послова по радном налогу на мелиорацијама деградираних шума, шумских станишта и бујичних подручја;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организовање послова у складу са радним налогом на биолошким радовима код заштите земљишта од ерозије;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у области подизања шумских култура и плантажа четинара и лишћара;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1"/>
        <w:gridCol w:w="5993"/>
        <w:gridCol w:w="966"/>
        <w:gridCol w:w="966"/>
        <w:gridCol w:w="1197"/>
        <w:gridCol w:w="647"/>
      </w:tblGrid>
      <w:tr w:rsidR="00BF53F1" w:rsidRPr="00BF53F1" w:rsidTr="004409A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2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71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4409A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2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Услови средине у шуми</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22</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2</w:t>
            </w:r>
          </w:p>
        </w:tc>
        <w:tc>
          <w:tcPr>
            <w:tcW w:w="2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Живот и развој шумске састојине</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Природно обнављање шумских састојина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7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Неговање природно обновљених шума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5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829"/>
        <w:gridCol w:w="752"/>
        <w:gridCol w:w="752"/>
        <w:gridCol w:w="931"/>
        <w:gridCol w:w="504"/>
      </w:tblGrid>
      <w:tr w:rsidR="00BF53F1" w:rsidRPr="00BF53F1" w:rsidTr="004409A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31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33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4409A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1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31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Вештачко подизање шума -пошумљавање</w:t>
            </w: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17</w:t>
            </w: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17</w:t>
            </w:r>
          </w:p>
        </w:tc>
        <w:tc>
          <w:tcPr>
            <w:tcW w:w="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31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Шумске плантаже</w:t>
            </w: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4409A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31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Мелиорација деградираних шума и пошумљавање у бујичним подручјима</w:t>
            </w: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3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4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26"/>
        <w:gridCol w:w="6774"/>
      </w:tblGrid>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Услови средине у шуми</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карактеристике климатских услова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просторну и временску променљивост климатских услова;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климатских фактора на услове средине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шумског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биотичке чиниоце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климатске чиниоце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Формулише услове земљишта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орографске чиниоце;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биљни свет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животињски свет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антропогеног фактора на шуму;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различите мерне инструменте и алате за обраду резултата мерења података разних климатских фактора;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обрађених резултата климатских фактора.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Услови средине у шуми: светлост, температура ваздуха, атмосферски талози, састав ваздуха и ветрови њихов утицај на шуму;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Услови земљишта и шума: дубина земљишта, механички састав и структура земљишта, важност земљишта, температура земљишта, ваздушни капацитет земљишта, утицај геолошке подлоге, значај мртве шумске простирке, однос шумских врста дрвећа према минералним састојцима у земљишту, киселост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Орографски чиниоци и шума: надморска висина, експозиција, нагиб, купираност терена,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Биотички чиниоци и шума: биљни свет, животињски свет, човек;</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климатски чиниоци и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услови земљишта и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орографски чиниоци и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биотички чиниоци и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Блок настава: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Услови средине у шуми (фактори животне средине);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климатски чиниоци, особине земљишта, орографски чиниоци, живи свет;</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Живот и развој шумске састојине</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По завршетку модула ученик ће бити у стању да: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Опише фенофазе шумског дрвећа у току године;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живот и развој шумског дрвећа од једногодишње биљке до времена природног изумирања;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састојину са аспекта гајења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размножавање шумског дрвећа генеративним путем;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размножавање шумског дрвећа вегетативним путем;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Формулише периоде живота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опште карактеристике састојине.</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цветање, опрашивање листање и плодоношење шумског дрвећа;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састојине са аспекта гајења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величина и облик површине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склоп састојине, спратовност, облик или форма састојине, састав састојине, обраст састојине, бонитет и доброта састојине, старост састојине, порекло састојине, облици газдинских форми састојине;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размножавање шумског дрвећа и клијање семена шумског дрвећа: размножавање шумског дрвећа генеративним путем, размножавање шумског дрвећа вегетативним путем;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периоде живота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и појам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састојина – опште карактеристике;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састојина</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Природно обнављање шумских састојина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примере природног обнављање шумских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чисту сечу и варијанте чисте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оплодну сечу и варијанте оплодне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пребирну сечу и варијанте пребирне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комбиноване методе природног обнављања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обнављања чистих и мешовитих природних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природно обнављање шумских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препоручену врсту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обнављање чистих и мешовитих шума;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услови за успешно природно обнављање шумских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облике природног обнављања шумских састојина, врсте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чиста сеча и варијанте чисте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оплодна сеча и варијанте оплодне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пребирна сеча и варијанте пребирне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комбиноване методе природног обнављања шума, групимично оплодне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начине обнављања чистих шума, смрче, бора, букве, храста и мешовитих природних шума; јела/буква; смрча/бор; јела/смрча; јела/бор; јела/буква/смрч; буква/смрча.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Распознаје развојне фазе у животу дрвећа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Процени развојне фазе у животу </w:t>
            </w:r>
            <w:r w:rsidRPr="00BF53F1">
              <w:rPr>
                <w:rFonts w:ascii="Arial" w:eastAsia="Times New Roman" w:hAnsi="Arial" w:cs="Arial"/>
                <w:noProof w:val="0"/>
                <w:color w:val="000000"/>
                <w:sz w:val="22"/>
                <w:szCs w:val="22"/>
                <w:lang w:val="en-US"/>
              </w:rPr>
              <w:lastRenderedPageBreak/>
              <w:t>дрвећа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Рангира развојне фазе дрвећа у шуми;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развојну фазу дрвећа у шуми: подмладак, младик, средње доба, доба дозревања, период зрелости и природног одумирања;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Дискутује о начинима обнављања чистих и мешовитих природних шума.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природно обнављање шумских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врсте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чиста сеча и њене варијанте;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оплодна сеча и њене варијанте;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пребирна сеча и њене варијанте;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пребирна сеча и њене варијанте;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комбиноване методе – групимично оплодне сече;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обнављање чистих и мешовитих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Живот и развој дрвећа у шуми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састојина, чиста шума, мешовита шума, обнављање шума, сеча;</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Неговање природно обновљених шума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циљеве неговања природно обновљених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облик мера за негу природно обновљених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појмове и циљеве неге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примену мера неге шума.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циљеви неговања природно обновљених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класификацију мера неге</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природно обновљених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прореда као мера неге природно обновљених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појмови и циљ неге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мера нега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обнова, нега шума, прореде;</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Вештачко подизање шума – пошумљавање</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вештачког подизања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добре и лоше стране вештачког подизања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вештачки подигнуте шумске засаде;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површине намењене пошумљавању;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елементе који утичу на избор врсте дрвећа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решење за сетву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начин садње садница;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Опише културе важнијих врста </w:t>
            </w:r>
            <w:r w:rsidRPr="00BF53F1">
              <w:rPr>
                <w:rFonts w:ascii="Arial" w:eastAsia="Times New Roman" w:hAnsi="Arial" w:cs="Arial"/>
                <w:noProof w:val="0"/>
                <w:color w:val="000000"/>
                <w:sz w:val="22"/>
                <w:szCs w:val="22"/>
                <w:lang w:val="en-US"/>
              </w:rPr>
              <w:lastRenderedPageBreak/>
              <w:t>дрвећа;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припремне радове за пошумљавање на одабраном локалитету;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шумске предкултуре, шумске културе, шумске интензивне културе и плантаже;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начин обраде земљишта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начин сетве и садње при пошумљавању;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одређен алат за извођење радова на припреми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потпуну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делимичну обраду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решење за обраду земљишта за сетву или садњу;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Учествује у планирању, организацији и извођењу радова на припреми земљишта за сетву или садњу.</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Вештачко подизање шума, добре и лоше стране овог начина подизања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шумске преткултуре, шумске културе, шумске интензивне културе и шумске плантаже;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површине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врсте дрвећа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припрему терена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густина сетве и садње;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сетве и садње;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шумске културе важнијих четинара: белог бора (Pinus silvestris), црног бора (Pinus nigra) смрче (Picеa excelsa), јеле (Abies alba) европског ариша (Larix europea), зелене дуглаци је (Pseudotsuga taxifolia), вајмутовог бора (Pinus strobus);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шумске културе важнијих лишћара храста лужњака, китњака, </w:t>
            </w:r>
            <w:r w:rsidRPr="00BF53F1">
              <w:rPr>
                <w:rFonts w:ascii="Arial" w:eastAsia="Times New Roman" w:hAnsi="Arial" w:cs="Arial"/>
                <w:noProof w:val="0"/>
                <w:color w:val="000000"/>
                <w:sz w:val="22"/>
                <w:szCs w:val="22"/>
                <w:lang w:val="en-US"/>
              </w:rPr>
              <w:lastRenderedPageBreak/>
              <w:t>букве јавора (Acer spp.), јасенова (Fraxinus spp.);</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Шумске преткултуре, шумске културе, шумске интензивне културе и плантаже;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за пошумљавање,састав и типови култура;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између природног и вештачког подизања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за пошумљавање,састав и типови култура;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земљишта – општи појмови;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Дубина обраде, време обраде и ђубрење земљишта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садног материјала – основне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сетве и садње при пошумљавању;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одређене површине земљишта за сетву или садњу;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вештачко подизање шума, култура, површине за пошумљавање, обрада земљишта, избор врста, ђубрење, сетва, садња;</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Шумске плантаже</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појам шумске плантаже;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избор станишта за шумске плантаже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припрему станишта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начин обраде земљишта;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технику извођења садње;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општа правила садње;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врсту ђубрива;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Детектује врсту штете насталу дејством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начин и норматив садње;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мере неге и заштите плантажа топола према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припремне радове за пошумљавање на датој површини;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Изабере садни материјал за </w:t>
            </w:r>
            <w:r w:rsidRPr="00BF53F1">
              <w:rPr>
                <w:rFonts w:ascii="Arial" w:eastAsia="Times New Roman" w:hAnsi="Arial" w:cs="Arial"/>
                <w:noProof w:val="0"/>
                <w:color w:val="000000"/>
                <w:sz w:val="22"/>
                <w:szCs w:val="22"/>
                <w:lang w:val="en-US"/>
              </w:rPr>
              <w:lastRenderedPageBreak/>
              <w:t>пошумљавање на датој површини;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мере неге и заштите интензивних засада;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Учествује у припремним радовима на површинама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начине пошумљавања на одабраним локалитетима за пошумљавање;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Учествује у планирању, организацији и извођењу радова на подизању нових засада – пошумљавању;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мере неге и заштите на пошумљеним површинама.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шумске плантаже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станишта за шумске плантаже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густина и начин садње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нега и заштита плантажа топола;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Шумске плантаже топола;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Шумске плантаже врба;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Вештачко подизање шума – пошумљавање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плантажа, површине за плантаже, садни матаријал, ђубрива, садња: техника, густина, време; нега и заштита;</w:t>
            </w:r>
          </w:p>
        </w:tc>
      </w:tr>
      <w:tr w:rsidR="00BF53F1" w:rsidRPr="00BF53F1" w:rsidTr="004409A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Мелиорација деградираних шума пошумљавањем и пошумљавање бујичних подручија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4409A9">
        <w:tc>
          <w:tcPr>
            <w:tcW w:w="1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девастиране и деградиране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реконструције деградиране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начин супституција деградиране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врсту дрвећа за биолошку мелиорацију деградираног шумског станишта;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биолошких радова и мера на конзервацији земљишта и 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заштите земљишта од бомбардовања кишним капима;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постављања живих противерозионих појасева од дрвећа, грмља и приземне флоре;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постављање високих живих противерозиони појасева од дрвећа, грмља и шибља;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подизања континуално медоносних живих противерозионих појасева од дрвећа и шибља са три реда засада;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избор врсте и начин пошумљавања за биолошку мелиорацију.</w:t>
            </w:r>
          </w:p>
        </w:tc>
        <w:tc>
          <w:tcPr>
            <w:tcW w:w="30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девастиране и деградиране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 превођење деградираних шума у виши узгојни облик: конверзија, реконструција, супституција и делимична реконструкција;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за биолошку мелиорацију деградираног шумског станишта;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биолошки радови и мере за конзервацију земљишта и 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заштита од бомбардовања земљишта кишним капима;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постављаање живих противерозионих појасева од дрвећа, грмља и приземне флоре;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високи живи противерозиони појасеви од дрвећа, грмља и шибља;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медоносни живи противерозиони појасеви од дрвећа и шибља са три реда засада;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 превођење деградираних шума у виши узгојни облик;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конверзија, реконструкција, супституција и делимична реконструкција;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и начина пошумљавања за биолошку мелиорацију;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и начина пошумљавања за биолошку мелиорацију;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девастирана и деградирана шума, станиште, мелиорација, конверзија, супституција, реконструкција; биолошки радови, конверзија, противерозивни појасеви;</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специјализованој учионици – кабинету, часови вежби у учионици коришћењем видео-бим презентације и других помоћних средстава а настава у блоку на одређеним шумским теренима и објектима јавних шумских предузећа.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дели на 2 групе приликом реализације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и наставе у блоку.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биологија, педологија са геологијом, шумска екоклиматологија, шумска вегетација, механизација у шумарству, заштита шума.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сваког модула/теме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Садржаји програма се остварују у облику теоријске наставе – предавања, вежби и наставе у блоку. Теоријски део програма треба да се остварује уз коришћење одговарајућих слика, графикона, филмова, ПП-презентација, и сл. С обзиром на обимност наставне материје дозвољено је наставнику да изврши издвајање важнијих и мање важних врста дрвећа према заступљености врста на одређеном локалитету.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Теоријска настава</w:t>
      </w:r>
      <w:r w:rsidRPr="00BF53F1">
        <w:rPr>
          <w:rFonts w:ascii="Arial" w:eastAsia="Times New Roman" w:hAnsi="Arial" w:cs="Arial"/>
          <w:noProof w:val="0"/>
          <w:color w:val="000000"/>
          <w:sz w:val="22"/>
          <w:szCs w:val="22"/>
          <w:lang w:val="en-US"/>
        </w:rPr>
        <w:t>: Подизање и неговање, природа шуме, утицај основних еколошких фактора на шуму и утицај шуме на еколошке факторе: климатски чиниоци и шума, услови земљишта и шума, орографски чиниоци и шума, биотички чиниоци и шума. Биоеколошке особине основних врста дрвећа, живот и развој дрвећа у шуми. Састојина са аспекта гајења шума и елементи за дефинисање и издвајање састојине. Природно обнављање шума, услови за успешно обнављање шума, основни методи природног обнављања шума (чиста, оплодна и пребирна сеча), комбиновани методи природног обнављања шума, помоћне мере при природном обнављању шума. Фазе развоја састојине, основни методи неге шума – циљ неге, класификација мера неге, прореде као мере неге шума, класификација стабала у састојини при извођењу прореда, основни методи и начини извођења прореда, рационализција сеча као мера неге; чишћење стабала од грана као мера неге. Природно обнављање и нега чистих и мешовитих шума наших најважнијих врста дрвећа – основе природног обнављања и неговања, дознака стабала за сечу, израда плана гајења шума. Прилагођавање узгојних мера затеченом стању шума, и адаптивност у складу са актуелним климатским променама.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Врши се обрада еколошких фактора, као одлучујућих чинилаца, у циљу избора одговарајућих метода природног обнављања и неговања одређених типова шума, доводе се у везу биолошко-еколошке карактеристике главних врста шумског дрвећа са процесом природног обнављања и неговања чистих и мешовитих састојина и шума наших најважнијих врста дрвећа. На конкретним примерима симулира се извођење узгојних мера;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Услови средине у шуми: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климатски чиниоци и шума (вежбе)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услови земљишта и шума (вежбе) – 4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орографски чиниоци и шума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биотички чиниоци и шума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Живот и развој шумске састојине: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размножавање шумског дрвећа и клијање семена шумског дрвећа: размножавање шумског дрвећа генеративним путем, размножавање шумског дрвећа вегетативним путем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периоде живота састојине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и појам састојине (вежбе)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састојина – опште карактеристике (вежбе) – 3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Природно обнављање шумских састојина: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природно обнављање шумских састојина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сече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чиста сеча и њене варијанте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оплодна сеча и њене варијанте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пребирна сеча и њене варијанте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пребирна сеча и њене варијанте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комбиноване методе-групимично оплодне сече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обнављање чистих и мешовитих шума (вежбе) – 1 час;</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Неговање природно обновљених шума: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појмови и циљ неге шума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мера нега шума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Вештачко подизање шума – пошумљавање: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Шумске преткултуре, шумске културе, шумске интензивне културе и плантаже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за пошумљавање,састав и типови култура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између природног и вештачког подизања шума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за пошумљавање,састав и типови култура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земљишта – општи појмови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Дубина обраде, време обраде и ђубрење земљишта за пошумљавање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садног материјала – основне карактеристике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сетве и садње при пошумљавању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Шумске плантаже: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Шумске плантаже топола (вежбе) – 8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Шумске плантаже врба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Мелиорација деградираних шума пошумљавањем: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 превођење деградираних шума у виши узгојни облик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конверзија, реконструкција, супституција и делимична реконструкција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и начина пошумљавања за биолошку мелиорацију (вежбе) – 1 час;</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Пошумљавање у бујичним подручјима: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врста дрвећа и начина пошумљавања за биолошку мелиорацију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r w:rsidRPr="00BF53F1">
        <w:rPr>
          <w:rFonts w:ascii="Arial" w:eastAsia="Times New Roman" w:hAnsi="Arial" w:cs="Arial"/>
          <w:noProof w:val="0"/>
          <w:color w:val="000000"/>
          <w:sz w:val="22"/>
          <w:szCs w:val="22"/>
          <w:lang w:val="en-US"/>
        </w:rPr>
        <w:t> се реализује у оквиру реализације практичне обуке на терену једнодневнном (6 часова; 4 дана) радном посетом – изводи се на одређеним шумским теренима и објектима јавних шумских предузећа. Ова настава треба да омогући ученицима, да стечена теоријска и практична знања конкретно примене у пракси, на објектима, где се изводе припремни радови на пошумљавању нових површина(копање јама за садњу садница), нега нових шума подигнутих пошумљавањем(окопавање,заливање,кресање грана), подизање и гајење шумских интензивних култура и плантажа четинара и лишћара.(пошумљавање-садња садница)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Пројектне активности: </w:t>
      </w:r>
      <w:r w:rsidRPr="00BF53F1">
        <w:rPr>
          <w:rFonts w:ascii="Arial" w:eastAsia="Times New Roman" w:hAnsi="Arial" w:cs="Arial"/>
          <w:noProof w:val="0"/>
          <w:color w:val="000000"/>
          <w:sz w:val="22"/>
          <w:szCs w:val="22"/>
          <w:lang w:val="en-US"/>
        </w:rPr>
        <w:t>У току школске године организовати један или два пројектна задатка, по један у првом и другом полугодишту или један у оба полугодишта.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за</w:t>
      </w:r>
      <w:r w:rsidRPr="00BF53F1">
        <w:rPr>
          <w:rFonts w:ascii="Arial" w:eastAsia="Times New Roman" w:hAnsi="Arial" w:cs="Arial"/>
          <w:b/>
          <w:bCs/>
          <w:noProof w:val="0"/>
          <w:color w:val="000000"/>
          <w:sz w:val="22"/>
          <w:szCs w:val="22"/>
          <w:lang w:val="en-US"/>
        </w:rPr>
        <w:t> трећи разред.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Урадити пројектни задатак на тему „Услови животне средине и шума” где ће свака група имати задатак да испита утицај одређене групе фактора(климатски,орографски,антропогени и услове земљишта…) на живот шуме. Приликом израде задатке свака група ученика користи одређене инструменте за мерење као потребан алат за израду задатка.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Други пројектни задатак на тему „Живот и развој дрвећа у шуми” где ће свака група имати задатак да испита и одреди животну фазу (стадијум) дате шуме.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за реализацију: теренска настава-вежбе или слајдови различитих фаза у животу шуме (видео-бим)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за </w:t>
      </w:r>
      <w:r w:rsidRPr="00BF53F1">
        <w:rPr>
          <w:rFonts w:ascii="Arial" w:eastAsia="Times New Roman" w:hAnsi="Arial" w:cs="Arial"/>
          <w:b/>
          <w:bCs/>
          <w:noProof w:val="0"/>
          <w:color w:val="000000"/>
          <w:sz w:val="22"/>
          <w:szCs w:val="22"/>
          <w:lang w:val="en-US"/>
        </w:rPr>
        <w:t>четври разред. </w:t>
      </w:r>
      <w:r w:rsidRPr="00BF53F1">
        <w:rPr>
          <w:rFonts w:ascii="Arial" w:eastAsia="Times New Roman" w:hAnsi="Arial" w:cs="Arial"/>
          <w:noProof w:val="0"/>
          <w:color w:val="000000"/>
          <w:sz w:val="22"/>
          <w:szCs w:val="22"/>
          <w:lang w:val="en-US"/>
        </w:rPr>
        <w:t>У првом полугодишту урадити пројектхи задатак „Припрема одређене површине земљишта за сетву или садњу”, где ће свака група имати за задатак да за одеређену површину обради у грубом смислу ручним алатима (Школски расадник).</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другом радном задатку урадити пројектни задатак „Вештачко подизање шума – пошумљавање”, где ће свака група имати задатак да засади (засеје) унапред припремљену површину са/лишћарским или четинарским садницама. Након извршеног радног задатка групе ученика примењују мере неге и заштите на тој површини (окопавање, заливање, кресање грана, формирање круне, вађење и паковање садног материјала).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Формирати одговарајући број пројектних задатака наспрам броја тимова, организовати истраживачки рад ученика на тему пројектног задатка, а према препорукама за реализацију напредних техника учења и пројектне наставе, ученицима дати довољно времена да обраде тему пројектног задатка и успоставити корелацију између теоријског и практичног дела предмета. На крају првог и другог полугодишта потребно је да ученици презентују своје пројекте. Наставник, у сарадњи са ученицима, другим наставницима, локалном средином и партнерским компанијама може одабрати и друге теме за пројектне задатке, сличне по садржају и сложености.У односу на одабрану тему разговарати са ученицима и сачинити избор потребних техничких средстава за израду пројекта, дефинисати технолошки поступак израде и користити одговарајуће каталоге и приручнике. Пратити ученике у раду и подстицати их на самосталан рад. 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w:t>
      </w:r>
      <w:r w:rsidRPr="00BF53F1">
        <w:rPr>
          <w:rFonts w:ascii="Arial" w:eastAsia="Times New Roman" w:hAnsi="Arial" w:cs="Arial"/>
          <w:noProof w:val="0"/>
          <w:color w:val="000000"/>
          <w:sz w:val="22"/>
          <w:szCs w:val="22"/>
          <w:lang w:val="en-US"/>
        </w:rPr>
        <w:t>. </w:t>
      </w:r>
      <w:r w:rsidRPr="00BF53F1">
        <w:rPr>
          <w:rFonts w:ascii="Arial" w:eastAsia="Times New Roman" w:hAnsi="Arial" w:cs="Arial"/>
          <w:b/>
          <w:bCs/>
          <w:noProof w:val="0"/>
          <w:color w:val="000000"/>
          <w:sz w:val="22"/>
          <w:szCs w:val="22"/>
          <w:lang w:val="en-US"/>
        </w:rPr>
        <w:t>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w:t>
      </w:r>
      <w:r w:rsidRPr="00BF53F1">
        <w:rPr>
          <w:rFonts w:ascii="Arial" w:eastAsia="Times New Roman" w:hAnsi="Arial" w:cs="Arial"/>
          <w:noProof w:val="0"/>
          <w:color w:val="000000"/>
          <w:sz w:val="22"/>
          <w:szCs w:val="22"/>
          <w:lang w:val="en-US"/>
        </w:rPr>
        <w:lastRenderedPageBreak/>
        <w:t>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 активности на пословима у школском расаднику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радова и ефикасну визуелну, вербалну и писану комуникацију. 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Ловство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B5DE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B5DE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представницима ловне фауне у нашим ловиштима;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неопходних за идентификацију представника ловне фауне наших ловишта;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прикупљање података за заштиту,производњу, гајење и коришћење дивљачи у ловишту;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основних знања о ловачком оружју;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планирање и организовање послова на подизању и одржавању ловних објеката у ловишту;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Усвајање стручних знања из области ловне кинологије;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у области примене прописаних мера против починилаца незаконских радњи у шуми и ловишту;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Оспособљавање ученика за рад на пословима евиденције и вођења прописане документације у шумарству и ловству;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поступка који се предузимају против починиоца незаконитих радњи у ловишту (бесправно одстрељене дивљачи, хватања живе дивљачи и др.).</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4"/>
        <w:gridCol w:w="5797"/>
        <w:gridCol w:w="937"/>
        <w:gridCol w:w="935"/>
        <w:gridCol w:w="1162"/>
        <w:gridCol w:w="935"/>
      </w:tblGrid>
      <w:tr w:rsidR="00BF53F1" w:rsidRPr="00BF53F1" w:rsidTr="00BB5DE9">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3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80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B5DE9">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3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B5DE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Екологија и зоологија дивљих животиња наших ловишта</w:t>
            </w:r>
          </w:p>
        </w:tc>
        <w:tc>
          <w:tcPr>
            <w:tcW w:w="4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5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Газдовање ловном фауном (Производња и гајење дивљачи)</w:t>
            </w:r>
          </w:p>
        </w:tc>
        <w:tc>
          <w:tcPr>
            <w:tcW w:w="4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5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r w:rsidR="00BF53F1" w:rsidRPr="00BF53F1" w:rsidTr="00BB5DE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Уређење ловишта</w:t>
            </w:r>
          </w:p>
        </w:tc>
        <w:tc>
          <w:tcPr>
            <w:tcW w:w="4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5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6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Ловачко оружје и муниција, ловна кинологија</w:t>
            </w:r>
          </w:p>
        </w:tc>
        <w:tc>
          <w:tcPr>
            <w:tcW w:w="4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5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53"/>
        <w:gridCol w:w="5447"/>
      </w:tblGrid>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Екологија и зоологија дивљих животиња наших ловишта</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екологије дивљих животиња;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зоологије дивљих животиња;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зоолошке и еколошке особености појединих врста дивљих животиња релевантних за ловство и заштиту фауне у ловним подручјима и њиховим деловима;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морфолошке осбине дивљих животиња релевантних за ловство;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Евидентира представнике ловне фауне наших ловишта;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биолошке карактеристике представника длакаве дивљачи наших ловишта;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биолошке карактеристике представника пернате дивљачи наших ловишта;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представнике пернате дивљачи наших ловишта;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услове и захтеве појединих врста аутохтоне фауне, сисара и птица који су нопходни за њихово гајење, заштиту и опстанак;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систематско место одређене врсте дивљачи.</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екологије и зоологије дивљачи са еколошкоги економског становишта;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 и карактеристике длакаве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 и карактеристике пернате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Систематика длакаве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Систематика пернате дивљачи;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Увод у екологију и зоологију дивљих животиња;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 и карактеристике длакаве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 и карактеристике пернате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Систематика дивљачи;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екологија, зоологија, длакава дивљач, перната дивљач, систематика дивљачи;</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r w:rsidRPr="00BF53F1">
              <w:rPr>
                <w:rFonts w:ascii="Arial" w:eastAsia="Times New Roman" w:hAnsi="Arial" w:cs="Arial"/>
                <w:b/>
                <w:bCs/>
                <w:noProof w:val="0"/>
                <w:color w:val="000000"/>
                <w:sz w:val="22"/>
                <w:szCs w:val="22"/>
                <w:lang w:val="en-US"/>
              </w:rPr>
              <w:t>Газдовање ловном фауном</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Дефинише основна знања о популацијама гајених врста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производње, гајења и заштите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Учествује у организацији и извођењу радова на утврђивању бројност дивљачи у ловишту (пребројавање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гајења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Објсани мерила за селекцију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исхране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врсту, састав и количину оброка за поједине врсте дивљачи, норматив исхране, хигијену исхране;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популацију дивљачи и њене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гајења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разлику природне и вештачке селекције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начине исхране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на терену врсте дивљачи, начине узгоја, ловне објекте у ловишту, начине исхране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примену поступка који се предузимају против починиоца незаконитих радњи у ловишту (бесправно одстрељене дивљачи, хватања живе дивљачи и др.);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Уреди евиденцију и прописану документацију у ловишту.</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Популација дивљачи и њене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производње, гајења, заштите и коришћења дивљачи са еколошког и економског становишта;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и гајење крупне и ситне дивљачи (технологија производње);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Исхрана дивљачи;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Популација дивљачи и њене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гајења и заштите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Природна и ловоузгајивачка (вештачка) селекција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Исхрана дивљачи;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Врсте дивљачи, начини узгоја, ловни објекти у ловишту, начини исхране дивљачи, пребројавање дивљачи и слично;</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популација дивљачи, ограђена ловишта, отворена ловишта, фарме дивљачи, селекција дивљачи, исхрана дивљачи, коришћење дивљачи;</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Уређење ловишта</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ловних објеката у 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Евидентира ловне објекте у 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ловно-узгојне објекте у 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ловно-техничке објекте у 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ловно-туристичке објекте у 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значај ловних објеката у ловном туризму;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намену ловних објектата у ловиштима;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решење за врсту ловног објекта у 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прописану документацију о ловним објектима у 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Учествује у планирању, организацији и извођењу радова на постављању и одржавању ловних објеката у ловишту.</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Значај и потреба уређивања ловишта (границе ловишта и делова ловишта);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Ловно-узгојни, ловно-производни, ловно-туристички објекти (врсте, опис, локација, конструкција, коришћење, одржавање, евиденцја);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опис, локација, изградња, одржавање, коришћење и евиденција ловних објеката у ловишт, прописана документација – обрасци;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уређивање, граница, ловни објекти, ловни туризам,</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Ловачко оружије и муниција, ловна кинологија</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5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ловачког оружја;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састав ловачког патрона;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поступке безбедног руковања ловачким оружјем;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коришћења ловачког оружја;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расе ловачких паса;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радни задатак пса у лову;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евиденцију и прописану документацију у ловству.</w:t>
            </w:r>
          </w:p>
        </w:tc>
        <w:tc>
          <w:tcPr>
            <w:tcW w:w="2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Ловачко оружје и муниција;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Ловачки прибор и опрема;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Ловна балистика;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Ловна кинологија (стандард и расе ловачких паса);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Пас као помоћник у лову (радни задатак ловног пса).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Ловачка опрема и прибор и дозволе за лов;</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Порекло и расе ловних паса;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ловачко оружје, патрон, пси, раса, радни задатак пса, документација;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w:t>
      </w:r>
      <w:r w:rsidRPr="00BF53F1">
        <w:rPr>
          <w:rFonts w:ascii="Arial" w:eastAsia="Times New Roman" w:hAnsi="Arial" w:cs="Arial"/>
          <w:noProof w:val="0"/>
          <w:color w:val="000000"/>
          <w:sz w:val="22"/>
          <w:szCs w:val="22"/>
          <w:lang w:val="en-US"/>
        </w:rPr>
        <w:t>. </w:t>
      </w:r>
      <w:r w:rsidRPr="00BF53F1">
        <w:rPr>
          <w:rFonts w:ascii="Arial" w:eastAsia="Times New Roman" w:hAnsi="Arial" w:cs="Arial"/>
          <w:b/>
          <w:bCs/>
          <w:noProof w:val="0"/>
          <w:color w:val="000000"/>
          <w:sz w:val="22"/>
          <w:szCs w:val="22"/>
          <w:lang w:val="en-US"/>
        </w:rPr>
        <w:t>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Теоријску наставу и вежбе треба изводити у специјализованој учионици – кабинету. Настава у блоку се реализује у некој од радних организација које се баве ловством.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Приликом остваривања садржаја програма из предмета Ловство на часовима вежби и наставе у блоку одељење се дели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Садржаји програма се остварују у облику теоријске наставе – предавања, вежби и наставе у блоку. Теоријски део програма треба да се остварује уз коришћење одговарајућих слика, графикона, филмова, ПП-презентација, препарираних врста дивљачи и сл. С обзиром на обимност наставне материје дозвољено је наставнику да изврши издвајање важнијих и мање важних врста дивљачи према заступљености врста на одређеном локалитету.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из планом предвиђеног предмета реализује се кроз теоријска предавања (Т) за цело одељење,по групама кроз вежбе (В) и наставу у блоку.(Б)</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Теоријска настава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Појам, опште карактеристике, историјат и развој ловства; Законска, ловна и научна подела (систематика) ловне фауне; Ловно право и законодавство; Еколошки фактори и њихов утицај на ловну фауну; Структурни елементи и динамика популације; Биологија и екологија ловне фауне (обични јелен, јелен лопатар, срна, дивокоза, муфлон, дивља свиња, вук, лисица, медвед, куне и ласице, зец, фазан, јаребица, препрелица, тетреби, голубови, врапчарке, шљукарице, гушчарице и птице грабљивице); Врсте и значај ловачких трофеја; Ловачко оружје и муниција; Појам, сврха и начини гајења дивљачи (отворена и ограђена ловишта, фазанерије, фарме); Планирање и организација газдовања ловиштима; Утврђивање бонитета и капацитета ловишта; Штете од дивљачи и на дивљачи; Начини лова дивљачи и њихово организовање; Заштита ловне фауне од негативног дејства абиотичких и биотичких фактора.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Екологија и зоологија дивљих животиња наших ловишта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Упознавање морфолошко-анатомских карактеристика, начина живота и трагова дивљачи; Анализа одредаба Закона о ловству Србије и пратећих прописа; Методе утврђивања бројности популације; </w:t>
      </w:r>
      <w:r w:rsidRPr="00BF53F1">
        <w:rPr>
          <w:rFonts w:ascii="Arial" w:eastAsia="Times New Roman" w:hAnsi="Arial" w:cs="Arial"/>
          <w:noProof w:val="0"/>
          <w:color w:val="000000"/>
          <w:sz w:val="22"/>
          <w:szCs w:val="22"/>
          <w:lang w:val="en-US"/>
        </w:rPr>
        <w:lastRenderedPageBreak/>
        <w:t>Одређивање пола и старости важнијих врста дивљачи; Начини исхране дивљачи; Селекција дивљачи (узгојни и санитарни одстрел); Ловна кинологија; Приказ и карактеристике ловачких паса; Приказ и карактеристике ловних објеката; Приказ и анализа ловне основе и годишњег плана газдовања ловиштем; Мере и средства за спречавање и отклањање штета од дивљачи; Превентивне мере заштите дивљачи од болести.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(15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Увод у екологију и зоологију дивљих животиња (вежбе)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 и карактеристике длакаве дивљачи (вежбе) – 8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 и карактеристике пернате дивљачи (вежбе)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Систематика дивљачи (вежбе) – 3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Газдовање ловном фауном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(10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Популација дивљачи и њене карактеристике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гајења дивљачи (вежбе) – 4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Природна и ловоузгајивачка (вештачка) селекција дивљачи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Исхрана дивљачи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Уређење ловишта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(6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опис, локација, изградња, одржавање, коришћење и евиденција ловних објеката у ловишту;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Ловачко оружије и муниција, ловна кинологија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(4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Ловачка опрема и прибор (вежбе)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Ппорекло и расе ловних паса (вежбе) – 2 часа;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Упутство за реализацију наставе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остваривања садржаја програма из предмета Ловство на часовима наставе у блоку одељење се дели на групе. Настава у блоку ће се извести са читавим одељењем у времену једног радног дана у некој од радних организација које се баве ловством. На терену упознати врсте дивљачи, начине узгоја, објекте у ловишту, начине исхране дивљачи, утврђивање бројност дивљачи у ловишту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xml:space="preserve">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w:t>
      </w:r>
      <w:r w:rsidRPr="00BF53F1">
        <w:rPr>
          <w:rFonts w:ascii="Arial" w:eastAsia="Times New Roman" w:hAnsi="Arial" w:cs="Arial"/>
          <w:noProof w:val="0"/>
          <w:color w:val="000000"/>
          <w:sz w:val="22"/>
          <w:szCs w:val="22"/>
          <w:lang w:val="en-US"/>
        </w:rPr>
        <w:lastRenderedPageBreak/>
        <w:t>знања, контролних и домаћих задатака, реализације вежби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радова и ефикасну визуелну, вербалну и писану комуникацију. 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Коришћење шума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B5DE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B5DE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BB5DE9">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B5DE9">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стаблу (делови, димензије, изглед, спољашње особине,модификација стабла);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хемијским и техничким својставима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грешкама дрвета и њиховом утицају на квалитет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норматива и стандарда за дрвну масу;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правила у примопредаје шумских сортимената, успостављању шумског реда, контролу сечишта,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тумачење техничко-технолошке документације;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споредним шумским производима и могућностима за коришћење;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савесно, одговорно, уредно и безбедно обављање поверених послова;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Оспособљавање ученика за рад на организацији сече стабала, изради шумских сортимената, отпреми, као и коришћењу осталих производа и потенцијала у шумским подручјима;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мере безбедности и заштиту на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1"/>
        <w:gridCol w:w="6211"/>
        <w:gridCol w:w="691"/>
        <w:gridCol w:w="1549"/>
        <w:gridCol w:w="856"/>
        <w:gridCol w:w="462"/>
      </w:tblGrid>
      <w:tr w:rsidR="00BF53F1" w:rsidRPr="00BF53F1" w:rsidTr="00BB5DE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2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61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BB5DE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B5DE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Сеча стабала и израда шумских сортимената</w:t>
            </w:r>
          </w:p>
        </w:tc>
        <w:tc>
          <w:tcPr>
            <w:tcW w:w="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B5DE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Хемијска и техничка својства дрвета, грешке дрвета</w:t>
            </w:r>
          </w:p>
        </w:tc>
        <w:tc>
          <w:tcPr>
            <w:tcW w:w="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Разврставање дрвета по стандарду</w:t>
            </w:r>
          </w:p>
        </w:tc>
        <w:tc>
          <w:tcPr>
            <w:tcW w:w="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B5DE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8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Споредни шумски производи</w:t>
            </w:r>
          </w:p>
        </w:tc>
        <w:tc>
          <w:tcPr>
            <w:tcW w:w="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7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72"/>
        <w:gridCol w:w="6228"/>
      </w:tblGrid>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Сеча стабала и израда шумских сортимената</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користи од шума и шумских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делове стабла, тип и изглед и спољашње особине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организацију посла на припреми, сечи, обради стабала и успостављање шумског реда уз примену мера безбедности и заштиту на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поступак обележавања шумског радилишта (сечишта);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сече и обарања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опасности приликом сече и обраде стабала;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правила рационалне обраде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послове на припреми, сечи и обради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Контролише послове на сечи и изради шумских сортимената и успостављању шумског реда.</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и подела користи од шума, историјски развој;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Припремни радови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Стабло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Изглед стабла и чиниоци изгледа стабла (Сопствена маса стабла. Сунчева светлост. Ветар. Клима);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изгледа стабла (I тип. II тип. III тип);</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Модификације изгледа стабла настале деловањем ветра; настале деловањем сунчеве светлости; настале деловањем снега и леда; настале радом човека и оштећивањем стоке и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Спољашње особине дебла.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Сеча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Успостављање шумског реда;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Припремни радови;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делова модификације и типова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Израчунавање правости и пунодрвности дебла;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Сеча стабала –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Успостава шумског реда;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Сеча и израда шумских сортимената и успостављање шумског реда;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припремни радови, дозначена стабла, сеча и кројење стабала, модификација, размеравање, кресање грана, дрвни сотрименти, шумски ред.</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Хемијска и техничка својства дрвета, грешке дрвета</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хемијска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техничка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физика счвојства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механичка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грешке грађе дрвета, грешке настале физичким деловањем, грешке настале деловањем инсеката и гљива, грешке боје дрвета и др;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разлоге настајања грешака дрвета.</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Естетска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Основна физичка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Механичка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настале физичким деловањем;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боје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у боји и у конзистенцији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настале деловањем инсеката;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смола, танин, текстура, појивост, резонатност, мразопуцина, паљивост, усуканост, кврге, прозуклост, цепљивост.</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Разврставање дрвета по стандарду</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важеће стандарде везане за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Разврстава дрвну масу по важећем стандарду;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обележавања и нумерисања израђених дрвних сортимената;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запремину дрвног сортимента;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евидентирања извршених радова на сечи и изради шумских сортимената;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Тумачи техничко-технолошку документацију;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Издаје отпремнице на прописан начин;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Води документацију на прописан начин;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Разликује различите дрвне сортименте;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важније лековите биљке.</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Разврставање дрвета по СРПС-у (Дебљински разреди и подразреди. Обло техничко дрво – мерење);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Трупци лишћара (Ф, Л, К, за резање I.II.III класе, трупци за прагове...);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Трупци четинара (Ф, Л, С, за резање I.II.III класе, трупци за прагове...);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Обла грађа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Ситно техничко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Остало техничко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Тесано техничко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Дрво за хемијско искоришћавање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Дрво за огрев (Техника израде. Разврставање огревног </w:t>
            </w:r>
            <w:r w:rsidRPr="00BF53F1">
              <w:rPr>
                <w:rFonts w:ascii="Arial" w:eastAsia="Times New Roman" w:hAnsi="Arial" w:cs="Arial"/>
                <w:noProof w:val="0"/>
                <w:color w:val="000000"/>
                <w:sz w:val="22"/>
                <w:szCs w:val="22"/>
                <w:lang w:val="en-US"/>
              </w:rPr>
              <w:lastRenderedPageBreak/>
              <w:t>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Дрвени угаљ;</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Примопредаја шумских сортимената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Разврставање дрвета по СРПС-у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Трупци лишћара и четинара;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Обла грађа;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Ситно техничко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Остало техничко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Тесано техничко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Цепано техничко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дрво за хемијско искоришћавање;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Дрво за огрев;</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Дрвени угаљ;</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Примопредаја шумских сортимената;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Разликовање различитих дрвних сортимената;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трупци, обла грађа, обло дрво, продторно дрво, стандард, отпремница, шумски сортименти, тесано дрво.</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Споредни шумски производи</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1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поделу спредних (осталих) шумских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 употребу смола, танина, лике, шумских плодова и семена, лисника и четина;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лековите биљке, њихову лековитост, начине сакупљања, сушења и могућност платажног гајења;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Објани значај лековитих биљка;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важнијих врста јестивих и отровних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 употребу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јестиве и отровне гљиве;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начин прераде, сушења конзервирања, паковања и транспорта гњива;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Дефинише важније врсте шумских плодова, време и начине њиховог </w:t>
            </w:r>
            <w:r w:rsidRPr="00BF53F1">
              <w:rPr>
                <w:rFonts w:ascii="Arial" w:eastAsia="Times New Roman" w:hAnsi="Arial" w:cs="Arial"/>
                <w:noProof w:val="0"/>
                <w:color w:val="000000"/>
                <w:sz w:val="22"/>
                <w:szCs w:val="22"/>
                <w:lang w:val="en-US"/>
              </w:rPr>
              <w:lastRenderedPageBreak/>
              <w:t>сакупљања, транспорта прераде;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шумске паше и пашарења као корист од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значај шумских производа у земљи;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шумских плодова, земље, песка, камена и шљунка за шумску привреду.</w:t>
            </w:r>
          </w:p>
        </w:tc>
        <w:tc>
          <w:tcPr>
            <w:tcW w:w="28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Значај коришћења осталих шумских производа и користи за шумску привреду;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производи са стабла (Смола. Танин. Лика. Шумски плодови и семе. Лисник. Четине);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производи са земље;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Важније лековито биље, упутства за сакупљање, плантажно гајење и сушење, важнија органска једињења и делови биљака који их садрже;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Гљиве, морфолошке особине важније врсте отровних и јестивих гљива, време и начин сакупљања, могућност плантажног гајења појединих врста, поступак прерада гљива, сушење, конзервирање, паковање и транспорт.;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плодови важнијих врста са земље, време и начин сакупљања, прерада, конзервирање, транспорт и друго од значаја за квалитет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Шумска паша и пашарење, коришћење шумских пашњака и законски прописи који регулишу питање коришћења, начин коришћења и друго од значаја за успех и очување </w:t>
            </w:r>
            <w:r w:rsidRPr="00BF53F1">
              <w:rPr>
                <w:rFonts w:ascii="Arial" w:eastAsia="Times New Roman" w:hAnsi="Arial" w:cs="Arial"/>
                <w:noProof w:val="0"/>
                <w:color w:val="000000"/>
                <w:sz w:val="22"/>
                <w:szCs w:val="22"/>
                <w:lang w:val="en-US"/>
              </w:rPr>
              <w:lastRenderedPageBreak/>
              <w:t>објеката;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производи у земљи, врсте производа, подела, значај и оправданост њихових коришћења (земља, песак, шљунак, камен);</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Остали шумски производи. Шумски производи са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Производи са земље – лековито и јестиво биље, гљиве;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плодови са земље – важније врсте као шумско воће;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Шумска паша и пашарење. Производи из земље;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смола, танин, лика, лековито биље, шумски плодови, паша и пашарење, гљиве, конзервисање, пашарење.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 или економији школе, вежбе у кабинету или економији школе, а настава у блоку у природном окружењу, на терену.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дели на 2 групе приликом реализације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и блок наставе.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шумска вегетација, механизација у шумарству, заштита шума, дендрометрија.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планира иницијално процењивање. Препоручује се да иницијално процењивање укључује процену знања и вештина из дендроогије, математике, привлачења и транспорта дрвета,ситематике биљака, морфологије и анатомије органа биљака.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xml:space="preserve">: На почетку сваког модула/теме ученике упознати са циљевима и исходима, планом рада и начинима оцењивања. Садржаји овог предмета треба значајно да </w:t>
      </w:r>
      <w:r w:rsidRPr="00BF53F1">
        <w:rPr>
          <w:rFonts w:ascii="Arial" w:eastAsia="Times New Roman" w:hAnsi="Arial" w:cs="Arial"/>
          <w:noProof w:val="0"/>
          <w:color w:val="000000"/>
          <w:sz w:val="22"/>
          <w:szCs w:val="22"/>
          <w:lang w:val="en-US"/>
        </w:rPr>
        <w:lastRenderedPageBreak/>
        <w:t>прошире знања ученика о користима од шума, и разноврсности производа шумарства и да их оспособи професионално за непосредан рад на на организацији сече стабала, изради шумских сортимената, отпреми, као и коришћењу осталих производа и потенцијала у шумским подручјима. Програм треба да развије трајно интересовање ученика за познавање осталих шумских производа и њихов економски и привредни значај за шумску и националну привреду у целини;, која су им неопходна за укључивање у процесу рада као и за праћење наставе из стручних предмета. На првим часовима дискутујете са ученицима, колико су они упознати са користима од шума, шумским сортиментима, недрвним производима, сечи стабала и опасностима приликом обарања стабала, опреми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Користити савремена наставна средства за презентовање садржаја.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првог модула и препорученог садржаја </w:t>
      </w:r>
      <w:r w:rsidRPr="00BF53F1">
        <w:rPr>
          <w:rFonts w:ascii="Arial" w:eastAsia="Times New Roman" w:hAnsi="Arial" w:cs="Arial"/>
          <w:b/>
          <w:bCs/>
          <w:noProof w:val="0"/>
          <w:color w:val="000000"/>
          <w:sz w:val="22"/>
          <w:szCs w:val="22"/>
          <w:lang w:val="en-US"/>
        </w:rPr>
        <w:t>Припремни радови</w:t>
      </w:r>
      <w:r w:rsidRPr="00BF53F1">
        <w:rPr>
          <w:rFonts w:ascii="Arial" w:eastAsia="Times New Roman" w:hAnsi="Arial" w:cs="Arial"/>
          <w:noProof w:val="0"/>
          <w:color w:val="000000"/>
          <w:sz w:val="22"/>
          <w:szCs w:val="22"/>
          <w:lang w:val="en-US"/>
        </w:rPr>
        <w:t> обрадити: Обележавање објеката. Процена дрвне масе. Подела шуме на радничке парцеле. Избор и набавка оруђа за сечу и израду. Радна снага. Организација рада на сечи и изради шумских сортимената. Изградња барака, радионица и других објеката. Изградња транспортних направа. </w:t>
      </w:r>
      <w:r w:rsidRPr="00BF53F1">
        <w:rPr>
          <w:rFonts w:ascii="Arial" w:eastAsia="Times New Roman" w:hAnsi="Arial" w:cs="Arial"/>
          <w:b/>
          <w:bCs/>
          <w:noProof w:val="0"/>
          <w:color w:val="000000"/>
          <w:sz w:val="22"/>
          <w:szCs w:val="22"/>
          <w:lang w:val="en-US"/>
        </w:rPr>
        <w:t>Стабло</w:t>
      </w:r>
      <w:r w:rsidRPr="00BF53F1">
        <w:rPr>
          <w:rFonts w:ascii="Arial" w:eastAsia="Times New Roman" w:hAnsi="Arial" w:cs="Arial"/>
          <w:noProof w:val="0"/>
          <w:color w:val="000000"/>
          <w:sz w:val="22"/>
          <w:szCs w:val="22"/>
          <w:lang w:val="en-US"/>
        </w:rPr>
        <w:t> – обрадити Делови стабла. Корен. Жилиште. Дебло. Крошња. Димензије стабла. Висина. Дебљина(пречник). Запремина.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Спољашње особине дебла</w:t>
      </w:r>
      <w:r w:rsidRPr="00BF53F1">
        <w:rPr>
          <w:rFonts w:ascii="Arial" w:eastAsia="Times New Roman" w:hAnsi="Arial" w:cs="Arial"/>
          <w:noProof w:val="0"/>
          <w:color w:val="000000"/>
          <w:sz w:val="22"/>
          <w:szCs w:val="22"/>
          <w:lang w:val="en-US"/>
        </w:rPr>
        <w:t> – Чистота дебла. Правост дебла. Једрина или пунодрвност дебла.; </w:t>
      </w:r>
      <w:r w:rsidRPr="00BF53F1">
        <w:rPr>
          <w:rFonts w:ascii="Arial" w:eastAsia="Times New Roman" w:hAnsi="Arial" w:cs="Arial"/>
          <w:b/>
          <w:bCs/>
          <w:noProof w:val="0"/>
          <w:color w:val="000000"/>
          <w:sz w:val="22"/>
          <w:szCs w:val="22"/>
          <w:lang w:val="en-US"/>
        </w:rPr>
        <w:t>Сеча стабала </w:t>
      </w:r>
      <w:r w:rsidRPr="00BF53F1">
        <w:rPr>
          <w:rFonts w:ascii="Arial" w:eastAsia="Times New Roman" w:hAnsi="Arial" w:cs="Arial"/>
          <w:noProof w:val="0"/>
          <w:color w:val="000000"/>
          <w:sz w:val="22"/>
          <w:szCs w:val="22"/>
          <w:lang w:val="en-US"/>
        </w:rPr>
        <w:t>– Припрема радног места.Одређивање смера пада стабла. Чишћење места будућег реза.Сасецање бочних задебљања. Подсецање стабла. Дефинитивно пререзивање. Обарање закачених стабала.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Обрада стабла </w:t>
      </w:r>
      <w:r w:rsidRPr="00BF53F1">
        <w:rPr>
          <w:rFonts w:ascii="Arial" w:eastAsia="Times New Roman" w:hAnsi="Arial" w:cs="Arial"/>
          <w:noProof w:val="0"/>
          <w:color w:val="000000"/>
          <w:sz w:val="22"/>
          <w:szCs w:val="22"/>
          <w:lang w:val="en-US"/>
        </w:rPr>
        <w:t>– Кресање грана и гуљење коре. Размеравање. Рационална обрада стабала. Пререзивање дебла – техника пререзивања. Рационално искоришћавање дрвета при сечи и изради сортимената – кројење дебла.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одвиру другог модула препорука је да се садржаји обраде на следећи начин:</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Хемијска својства дрвета – </w:t>
      </w:r>
      <w:r w:rsidRPr="00BF53F1">
        <w:rPr>
          <w:rFonts w:ascii="Arial" w:eastAsia="Times New Roman" w:hAnsi="Arial" w:cs="Arial"/>
          <w:noProof w:val="0"/>
          <w:color w:val="000000"/>
          <w:sz w:val="22"/>
          <w:szCs w:val="22"/>
          <w:lang w:val="en-US"/>
        </w:rPr>
        <w:t>Једињења која улазе у састав зидова ћелија: целулоза, хемицелулоза и лигнин. Споредни састојци: шећери, скроб, боје, танин и смоле. Вода у дрвету. Пепео;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Естетска својства дрвета </w:t>
      </w:r>
      <w:r w:rsidRPr="00BF53F1">
        <w:rPr>
          <w:rFonts w:ascii="Arial" w:eastAsia="Times New Roman" w:hAnsi="Arial" w:cs="Arial"/>
          <w:noProof w:val="0"/>
          <w:color w:val="000000"/>
          <w:sz w:val="22"/>
          <w:szCs w:val="22"/>
          <w:lang w:val="en-US"/>
        </w:rPr>
        <w:t>(Боја дрвета, Мирис дрвета. Сјај дрвета. Финоћа дрвета. Текстура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Основна физичка својства дрвета</w:t>
      </w:r>
      <w:r w:rsidRPr="00BF53F1">
        <w:rPr>
          <w:rFonts w:ascii="Arial" w:eastAsia="Times New Roman" w:hAnsi="Arial" w:cs="Arial"/>
          <w:noProof w:val="0"/>
          <w:color w:val="000000"/>
          <w:sz w:val="22"/>
          <w:szCs w:val="22"/>
          <w:lang w:val="en-US"/>
        </w:rPr>
        <w:t>. (Порозност дрвета. Влага дрвета. Исушивање дрвета. Хигроскопност дрвета. Појивост дрвета. Појивост дрвета под притиском. Запреминска маса дрвета. Запреминска маса напојеног дрвета. Запреминска маса сировог дрвета. Запреминска маса провелог дрвета. Запреминска маса просушеног дрвета. Променљивост димензија – утезање и бубрење. Проводност топлоте. Проводност звука. Резонанција дрвета. Апсорпција дрвета. Изолација дрвета. Проводност електрицитета. Проводност светлости.);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Механичка својства дрвета</w:t>
      </w:r>
      <w:r w:rsidRPr="00BF53F1">
        <w:rPr>
          <w:rFonts w:ascii="Arial" w:eastAsia="Times New Roman" w:hAnsi="Arial" w:cs="Arial"/>
          <w:noProof w:val="0"/>
          <w:color w:val="000000"/>
          <w:sz w:val="22"/>
          <w:szCs w:val="22"/>
          <w:lang w:val="en-US"/>
        </w:rPr>
        <w:t>. (Тврдоћа дрвета. Чврстоћа дрвета. Отпорност на хабање. Цепљивост дрвета. Еластичност дрвета.Жилавост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Физичко хемијска својства дрвета</w:t>
      </w:r>
      <w:r w:rsidRPr="00BF53F1">
        <w:rPr>
          <w:rFonts w:ascii="Arial" w:eastAsia="Times New Roman" w:hAnsi="Arial" w:cs="Arial"/>
          <w:noProof w:val="0"/>
          <w:color w:val="000000"/>
          <w:sz w:val="22"/>
          <w:szCs w:val="22"/>
          <w:lang w:val="en-US"/>
        </w:rPr>
        <w:t>. (Трајност дрвета. Снага огревања);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Грешке дрвета. </w:t>
      </w:r>
      <w:r w:rsidRPr="00BF53F1">
        <w:rPr>
          <w:rFonts w:ascii="Arial" w:eastAsia="Times New Roman" w:hAnsi="Arial" w:cs="Arial"/>
          <w:noProof w:val="0"/>
          <w:color w:val="000000"/>
          <w:sz w:val="22"/>
          <w:szCs w:val="22"/>
          <w:lang w:val="en-US"/>
        </w:rPr>
        <w:t>Грешке грађе дрвета. (Неправилност попречног пресека. Неправилност линије годова. Неправилност тока влаканаца. Двоструко или вишеструко срце. Усуканост или упреденост дрвета. Чворови или кврге. Смолне кесице);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Грешке настале физичким деловањем. </w:t>
      </w:r>
      <w:r w:rsidRPr="00BF53F1">
        <w:rPr>
          <w:rFonts w:ascii="Arial" w:eastAsia="Times New Roman" w:hAnsi="Arial" w:cs="Arial"/>
          <w:noProof w:val="0"/>
          <w:color w:val="000000"/>
          <w:sz w:val="22"/>
          <w:szCs w:val="22"/>
          <w:lang w:val="en-US"/>
        </w:rPr>
        <w:t>(Паљивост. Окружљивост. Распуклине као последица исушивања дрвета. Мразопуцине. Витлавост или витоперење. Запалење коре. Повреде од града, грома, приземног пожара. Остале механичке повреде);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Грешке боје дрвета</w:t>
      </w:r>
      <w:r w:rsidRPr="00BF53F1">
        <w:rPr>
          <w:rFonts w:ascii="Arial" w:eastAsia="Times New Roman" w:hAnsi="Arial" w:cs="Arial"/>
          <w:noProof w:val="0"/>
          <w:color w:val="000000"/>
          <w:sz w:val="22"/>
          <w:szCs w:val="22"/>
          <w:lang w:val="en-US"/>
        </w:rPr>
        <w:t>. (Сржне мрље. Двострука бељика. Лажна срчевина. Прозуклост или пиравост. Плаветнило дрвета. Смеђење дрвета. Зелењење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трећег модула препоруке за обраду садржаја: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Разврставање дрвета по СРПС-у </w:t>
      </w:r>
      <w:r w:rsidRPr="00BF53F1">
        <w:rPr>
          <w:rFonts w:ascii="Arial" w:eastAsia="Times New Roman" w:hAnsi="Arial" w:cs="Arial"/>
          <w:noProof w:val="0"/>
          <w:color w:val="000000"/>
          <w:sz w:val="22"/>
          <w:szCs w:val="22"/>
          <w:lang w:val="en-US"/>
        </w:rPr>
        <w:t>(Дебљински разреди и подразреди. Обло техничко дрво – мерење);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Обла грађа</w:t>
      </w:r>
      <w:r w:rsidRPr="00BF53F1">
        <w:rPr>
          <w:rFonts w:ascii="Arial" w:eastAsia="Times New Roman" w:hAnsi="Arial" w:cs="Arial"/>
          <w:noProof w:val="0"/>
          <w:color w:val="000000"/>
          <w:sz w:val="22"/>
          <w:szCs w:val="22"/>
          <w:lang w:val="en-US"/>
        </w:rPr>
        <w:t> – Јарболи и катарке. Стубови за скеле или ландене. Стубови за водове. Пилоти или шипови. Рудничко дрво. Тунелско дрво. Бродарска грађа. Обла грађа, коларска грађа.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Ситно техничко дрво</w:t>
      </w:r>
      <w:r w:rsidRPr="00BF53F1">
        <w:rPr>
          <w:rFonts w:ascii="Arial" w:eastAsia="Times New Roman" w:hAnsi="Arial" w:cs="Arial"/>
          <w:noProof w:val="0"/>
          <w:color w:val="000000"/>
          <w:sz w:val="22"/>
          <w:szCs w:val="22"/>
          <w:lang w:val="en-US"/>
        </w:rPr>
        <w:t> – Штапови и ручке. Виноградарско коље. Коље за воћке. Стубови и мотке за хмељ и дуван. Думенови. Обручеви. Држала. Штапови и пруће за плетарство. Техничке облице;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Остало техничко дрво</w:t>
      </w:r>
      <w:r w:rsidRPr="00BF53F1">
        <w:rPr>
          <w:rFonts w:ascii="Arial" w:eastAsia="Times New Roman" w:hAnsi="Arial" w:cs="Arial"/>
          <w:noProof w:val="0"/>
          <w:color w:val="000000"/>
          <w:sz w:val="22"/>
          <w:szCs w:val="22"/>
          <w:lang w:val="en-US"/>
        </w:rPr>
        <w:t> – Дрво за израду дрвне вуне – талашике. Коларско дрво. Дрво за израду дуга, четинарских производа и држала. Резонантно дрво;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Тесано техничко дрво</w:t>
      </w:r>
      <w:r w:rsidRPr="00BF53F1">
        <w:rPr>
          <w:rFonts w:ascii="Arial" w:eastAsia="Times New Roman" w:hAnsi="Arial" w:cs="Arial"/>
          <w:noProof w:val="0"/>
          <w:color w:val="000000"/>
          <w:sz w:val="22"/>
          <w:szCs w:val="22"/>
          <w:lang w:val="en-US"/>
        </w:rPr>
        <w:t> – ехника тесања. Кројење. Стабилизовање. Засецање. Тесање у ужем смислу. Начини тесања. Разврставање тесаног техничког дрвета. Тесана грађа четинари (греде и гредице). Железнички прагови;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Цепано техничко дрво</w:t>
      </w:r>
      <w:r w:rsidRPr="00BF53F1">
        <w:rPr>
          <w:rFonts w:ascii="Arial" w:eastAsia="Times New Roman" w:hAnsi="Arial" w:cs="Arial"/>
          <w:noProof w:val="0"/>
          <w:color w:val="000000"/>
          <w:sz w:val="22"/>
          <w:szCs w:val="22"/>
          <w:lang w:val="en-US"/>
        </w:rPr>
        <w:t> – Разврставање цепаног техничког дрвета. Дужица. Храстова дужица. Букова дужица. Чамова дужица;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Дрво за хемијско искоришћавање</w:t>
      </w:r>
      <w:r w:rsidRPr="00BF53F1">
        <w:rPr>
          <w:rFonts w:ascii="Arial" w:eastAsia="Times New Roman" w:hAnsi="Arial" w:cs="Arial"/>
          <w:noProof w:val="0"/>
          <w:color w:val="000000"/>
          <w:sz w:val="22"/>
          <w:szCs w:val="22"/>
          <w:lang w:val="en-US"/>
        </w:rPr>
        <w:t> – Дрво за целулозу и дрвењачу. Целулозно дрво четинара. Буково целулозно дрво. Целулозно дрво меких лишћара. Танинско дрво. Дрво за суву дестилацију. Дрво за екстракцију смоле;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Примопредаја шумских сортимената</w:t>
      </w:r>
      <w:r w:rsidRPr="00BF53F1">
        <w:rPr>
          <w:rFonts w:ascii="Arial" w:eastAsia="Times New Roman" w:hAnsi="Arial" w:cs="Arial"/>
          <w:noProof w:val="0"/>
          <w:color w:val="000000"/>
          <w:sz w:val="22"/>
          <w:szCs w:val="22"/>
          <w:lang w:val="en-US"/>
        </w:rPr>
        <w:t> – Евиденција током примања сечишта и израђених сортимената. Пријемна књига техничког дрвета. Пријемна књига просторног дрвета. Пријемна књига просторног дрвета. Књига остварених радних дана. Обрачунски лист. Материјална књига. Остала евиденција. Отпремница. Записник. Дозначница. Књига дознаке;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модула остали шумски производи:</w:t>
      </w:r>
      <w:r w:rsidRPr="00BF53F1">
        <w:rPr>
          <w:rFonts w:ascii="Arial" w:eastAsia="Times New Roman" w:hAnsi="Arial" w:cs="Arial"/>
          <w:noProof w:val="0"/>
          <w:color w:val="000000"/>
          <w:sz w:val="22"/>
          <w:szCs w:val="22"/>
          <w:lang w:val="en-US"/>
        </w:rPr>
        <w:t> Важније врсте лековитог биља (зова, слез, глог, дивизма, камилица, боквица, велебиље, матичњак, нана, медвеђи лук, хајдучка трава, подбел, пустикара, мајкина душица, кантарион, линцура гороцвет, раставић); Важније врсте отровних и јестивих гљива (отровне – пупавке, мухаре, бљувара, лудара, оловаста рудолиска, заводница и др.; јестиве – вргањи, лисичара, јајчара, шампињон, сунчаница, смрчак, тартуфи, смрчак и др.); Шумски плодови са земље важнијих врста биљака (јагода, купина, малина, рибизла, шипурак, боровница и друге врсте шумског воћа);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број часова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шума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Припремни радови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делова модификације и типова стабала. Израчунавање правости и пунодрвности дебла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Сеча стабала – операције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стабла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Успостава шумског реда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Хемијска својства дрвета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Техничка својства дрвета – 7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дрвета – 7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Разврставање дрвета по СРПС-у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Трупци лишћара и четинара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Обла грађа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Ситно техничко дрво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Остало техничко дрво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Тесано техничко дрво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Цепано техничко дрво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Дрво за хемијско искоришћавање–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Дрво за огрев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Дрвени угаљ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Примопредаја шумских сортимената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Остали шумски производи .Шумски производи са стабла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Производи са земље – лековито и јестиво биље, гљиве – 15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плодови са земље – важније врсте као шумско воће–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Шумска паша и пашарење. Производи из земље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Извођење вежби потребно је усагласити са теоријском наставом тако да одговарајуће вежбе следе одмах након обраде теоријског градива. Уколико је могуће за изабране вежбе урадити и одговарајућу симулацију на рачунару ради поређења резултата. Изузетно, у случају недостатка потребне опреме за поједине вежбе, урадити само одговарајућу симулацију. 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Блок наставу</w:t>
      </w:r>
      <w:r w:rsidRPr="00BF53F1">
        <w:rPr>
          <w:rFonts w:ascii="Arial" w:eastAsia="Times New Roman" w:hAnsi="Arial" w:cs="Arial"/>
          <w:noProof w:val="0"/>
          <w:color w:val="000000"/>
          <w:sz w:val="22"/>
          <w:szCs w:val="22"/>
          <w:lang w:val="en-US"/>
        </w:rPr>
        <w:t> реализују наставник и помоћни наставник, на сечишту, поштујући мере безбедности и заштите на раду, где ће ученици моћи да виде реализацију припремних радова, припрему радног места, сечу стабала (операције при обарању), обраду стабала, кројење и израда сортимената, технике пререзивања, одређивање и мерење сортиментне структуре и примопредаја сортимената и правилно вођење пратеће документације.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Пројектне активности:</w:t>
      </w:r>
      <w:r w:rsidRPr="00BF53F1">
        <w:rPr>
          <w:rFonts w:ascii="Arial" w:eastAsia="Times New Roman" w:hAnsi="Arial" w:cs="Arial"/>
          <w:noProof w:val="0"/>
          <w:color w:val="000000"/>
          <w:sz w:val="22"/>
          <w:szCs w:val="22"/>
          <w:lang w:val="en-US"/>
        </w:rPr>
        <w:t> У току школске године организовати два пројектна задатка, по један у првом и другом полугодишту или један у оба полугодишта.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 Пројектне задатке приказати и презентују одељењу, стручном већу или широј јавности.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пројектне активности. У првом полугодишту урадити пројектхи задатак „Шумски сортименти”, где ће свака група имати за задатак да на шумском стоваришту или предузећуза прераду дрвета посете и прикупе информације о свим шумским сортиментима на тим местиама, начину обележавања, врстама дрвећа од којих су израђени сортименти, машине и алати који се користе за прераду, количинама, начину прераде ,полупроизводима и производима које добијају од њих и друге информације које наставник дефинише. У другом полугодишту урадити пројектни задатак „Споредни шумски производи”, где ће свака група имати задатак да посети погон за прераду шумског воћа или печурака-хладњачу и прикупи информације о поступку откупа шумских производа, складишења, чишћења ,преради, конзервирање истих и друге информације, или посети погон за производњу гљива (шампињон, буковача...) и прикупи инфомације о свим фазама производње од набавке супстрата и мицелије до паковања и пласмана робе на тржиште.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Формативно оцењивање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w:t>
      </w:r>
      <w:r w:rsidRPr="00BF53F1">
        <w:rPr>
          <w:rFonts w:ascii="Arial" w:eastAsia="Times New Roman" w:hAnsi="Arial" w:cs="Arial"/>
          <w:noProof w:val="0"/>
          <w:color w:val="000000"/>
          <w:sz w:val="22"/>
          <w:szCs w:val="22"/>
          <w:lang w:val="en-US"/>
        </w:rPr>
        <w:lastRenderedPageBreak/>
        <w:t>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Дендрометрија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B5DE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B5DE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BB5DE9">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B5DE9">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мерним инструментима потребним за одређивање запремине стабала и састојине;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коришћење појединих инструмената за потребна мерења у шумарству;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технике извођења радова и метода за одређивање запремине сортимената, стабала и састојине;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тачности, ефикасности, систематичности и одговорности према 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Усвајање стручних знања из дендрометрије за потребе шумско-узгојних радова;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код ученика за извођење мерења у састојини и обраду резултата мерења.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5599"/>
        <w:gridCol w:w="810"/>
        <w:gridCol w:w="1813"/>
        <w:gridCol w:w="1003"/>
        <w:gridCol w:w="543"/>
      </w:tblGrid>
      <w:tr w:rsidR="00BF53F1" w:rsidRPr="00BF53F1" w:rsidTr="00BB5DE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5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895"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BB5DE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B5DE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Одређивање запремине стабала</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26</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B5DE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Мерење дубећих стабала</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B5DE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5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Одређивање запремине састојине</w:t>
            </w:r>
          </w:p>
        </w:tc>
        <w:tc>
          <w:tcPr>
            <w:tcW w:w="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28</w:t>
            </w:r>
          </w:p>
        </w:tc>
        <w:tc>
          <w:tcPr>
            <w:tcW w:w="8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6"/>
        <w:gridCol w:w="5744"/>
      </w:tblGrid>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Одређивање запремине стабала</w:t>
            </w:r>
          </w:p>
        </w:tc>
      </w:tr>
      <w:tr w:rsidR="00BF53F1" w:rsidRPr="00BF53F1" w:rsidTr="00BB5DE9">
        <w:tc>
          <w:tcPr>
            <w:tcW w:w="2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улогу и задатке дендрометрије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основне делове инструмента за мерење пречника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инструменте за мерење дужине;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различите врсте висиномера;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облик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запремину обореног стабла по простим формулама;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запремину обореног стабла по сложеним формулама;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запремину облог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Утврди запремину резаног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огревног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Измери сложај огревног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Измери дебљину коре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Врши мерење пречника, дужине и висине стабала користећи различите инструменте;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Сакупи податке потребне за одређивање запремине оборених стабала по простим и сложеним формулама;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Решава задатке на одређивању запремине трупаца и резаног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Претвара просторне мере огревног дрвета у запреминске;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Врши премер и одређивање запремине израђених сортимената.</w:t>
            </w:r>
          </w:p>
        </w:tc>
        <w:tc>
          <w:tcPr>
            <w:tcW w:w="2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Инструменти за мерење пречника (пречнице) и дужине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Висиномери на геометријском и тригонометријском принципу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Површина попречног пресека (темељнице)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запремине оборених стабала по различитим формулама (проста и сложена Хуберова, Смалијанова, Рикеова и Хоенадлова)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облог дрвета и одређивање запремине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Запремина резаног дрвета (греде, даске, летве и железнички прагови)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Огревно дрво</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Инструменти за мерење пречника, дужине и висине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запремине оборених стабала по простим и сложеним формулама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запремине трупаца и резаног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Претварање просторне мере огревног дрвета у запреминске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Премер стабала и одређивање запремине израђених сортимената.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пречнице, висиномери, темељница, запремина оборених стабала, обло дрво, резано дрво, огревно дрво.</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Мерење дубећих стабала</w:t>
            </w:r>
          </w:p>
        </w:tc>
      </w:tr>
      <w:tr w:rsidR="00BF53F1" w:rsidRPr="00BF53F1" w:rsidTr="00BB5DE9">
        <w:tc>
          <w:tcPr>
            <w:tcW w:w="2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мерења пречника дубећих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Дефинише појам пада пречника;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обличног броја и запреминског коефицијента;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запремину дубећег стабла помоћу запреминског коефицијента;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грешака мерења пречника и дужине на запремину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старост оборених и дубећих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запреминског прираста;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пречнике стабала на већим висинама;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дебљински, висински и запремински прираст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запремине дубећих стабала.</w:t>
            </w:r>
          </w:p>
        </w:tc>
        <w:tc>
          <w:tcPr>
            <w:tcW w:w="2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Пречник дубећих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Пад пречника – одређивање и примена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обличног броја и запреминског коефицијента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мерења пречника и дужине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Старост обореног и дубећег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Прираст дубећег стабла – врсте прираста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пречника стабла на већим висинама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запремине дубећих стабала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Дебљински, висински и запремински прираст</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прсни пречник, пад пречника, облични број, грешке мерења, старост стабла, прираст стабла.</w:t>
            </w:r>
          </w:p>
        </w:tc>
      </w:tr>
      <w:tr w:rsidR="00BF53F1" w:rsidRPr="00BF53F1" w:rsidTr="00BB5DE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Одређивање запремине састојине</w:t>
            </w:r>
          </w:p>
        </w:tc>
      </w:tr>
      <w:tr w:rsidR="00BF53F1" w:rsidRPr="00BF53F1" w:rsidTr="00BB5DE9">
        <w:tc>
          <w:tcPr>
            <w:tcW w:w="2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B5DE9">
        <w:tc>
          <w:tcPr>
            <w:tcW w:w="2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састојине и таксационих елемената;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средњи пречник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одређивања средње висине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Конструише висинске криве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таблице приноса и прираста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методе за израчунавање запремине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методе мерења састојине са реалним представницима;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методе мерења састојине са идеалним представницима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Одређује запремину састојине по разним методама (примерне пруге, кругови);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Обавља квалитативну процену запремине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Утврди старост једнодобне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различите врсте прираста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дебљински, висински и запремински прираст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Очитава висине по дебљинским степенима са висинске криве;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Одреди елементе структуре састојине (број стабала, темељница, запремина, запремински </w:t>
            </w:r>
            <w:r w:rsidRPr="00BF53F1">
              <w:rPr>
                <w:rFonts w:ascii="Arial" w:eastAsia="Times New Roman" w:hAnsi="Arial" w:cs="Arial"/>
                <w:noProof w:val="0"/>
                <w:color w:val="000000"/>
                <w:sz w:val="22"/>
                <w:szCs w:val="22"/>
                <w:lang w:val="en-US"/>
              </w:rPr>
              <w:lastRenderedPageBreak/>
              <w:t>прираст, старост);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Прикупља и евидентира теренске податке одабране површине (на којима ће се прикупљати потребни подаци неопходни за израду планских докумената) применом савремених инструмената;</w:t>
            </w:r>
          </w:p>
        </w:tc>
        <w:tc>
          <w:tcPr>
            <w:tcW w:w="26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Средњи пречник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Средња висина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Висинске криве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Методи за израчунавање запремине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Старост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Прираст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Таблице приноса и прираста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висинске криве за очитавање висине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запремине састојине по разним методама (примерне пруге, кругови..)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дебљинског, висинског и запреминског прираста састоине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структуре састоине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Прикупљање теренских података неопходних за израду планских докумената, применом савремених инструмената (уређаји са сателитском навигацијом (ГПС), електронска пречница, висиномер, таблет и др.);</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Састојина, висинска крива, запремина састојине, старост састојине, прираст састојине, таблице приноса и прираста.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(кабинету), вежбе у кабинету или школском окружењу, а настава у блоку у природном окружењу, на терену.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Теоријска настава се изводи са читавим одељењем а вежбе у групама. Одељење се дели на 2 групе приликом реализације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и блок наставе.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Основу за успешно изучавање наставне материје из ове области представљају стечена знања из предмета Шумска вегетација, Педологија са геологијом, Шумска екоклиматологија, Геодезија у шумарству, Математика. Због тога наставник мора да познаје садржаје ових предмета и да остварује сталну сарадњу са наставницима осталих стручних и опште образовних предмета. Све наведене дисциплине које су у корелацији са овим предметом изучавају се у </w:t>
      </w:r>
      <w:r w:rsidRPr="00BF53F1">
        <w:rPr>
          <w:rFonts w:ascii="MS Gothic" w:eastAsia="MS Gothic" w:hAnsi="MS Gothic" w:cs="MS Gothic" w:hint="eastAsia"/>
          <w:noProof w:val="0"/>
          <w:color w:val="000000"/>
          <w:sz w:val="22"/>
          <w:szCs w:val="22"/>
          <w:lang w:val="en-US"/>
        </w:rPr>
        <w:t>Ⅰ</w:t>
      </w:r>
      <w:r w:rsidRPr="00BF53F1">
        <w:rPr>
          <w:rFonts w:ascii="Arial" w:eastAsia="Times New Roman" w:hAnsi="Arial" w:cs="Arial"/>
          <w:noProof w:val="0"/>
          <w:color w:val="000000"/>
          <w:sz w:val="22"/>
          <w:szCs w:val="22"/>
          <w:lang w:val="en-US"/>
        </w:rPr>
        <w:t xml:space="preserve"> и </w:t>
      </w:r>
      <w:r w:rsidRPr="00BF53F1">
        <w:rPr>
          <w:rFonts w:ascii="MS Gothic" w:eastAsia="MS Gothic" w:hAnsi="MS Gothic" w:cs="MS Gothic" w:hint="eastAsia"/>
          <w:noProof w:val="0"/>
          <w:color w:val="000000"/>
          <w:sz w:val="22"/>
          <w:szCs w:val="22"/>
          <w:lang w:val="en-US"/>
        </w:rPr>
        <w:t>Ⅱ</w:t>
      </w:r>
      <w:r w:rsidRPr="00BF53F1">
        <w:rPr>
          <w:rFonts w:ascii="Arial" w:eastAsia="Times New Roman" w:hAnsi="Arial" w:cs="Arial"/>
          <w:noProof w:val="0"/>
          <w:color w:val="000000"/>
          <w:sz w:val="22"/>
          <w:szCs w:val="22"/>
          <w:lang w:val="en-US"/>
        </w:rPr>
        <w:t xml:space="preserve"> разреду тако да се овај предмет може успешно реализовати у </w:t>
      </w:r>
      <w:r w:rsidRPr="00BF53F1">
        <w:rPr>
          <w:rFonts w:ascii="MS Gothic" w:eastAsia="MS Gothic" w:hAnsi="MS Gothic" w:cs="MS Gothic" w:hint="eastAsia"/>
          <w:noProof w:val="0"/>
          <w:color w:val="000000"/>
          <w:sz w:val="22"/>
          <w:szCs w:val="22"/>
          <w:lang w:val="en-US"/>
        </w:rPr>
        <w:t>Ⅲ</w:t>
      </w:r>
      <w:r w:rsidRPr="00BF53F1">
        <w:rPr>
          <w:rFonts w:ascii="Arial" w:eastAsia="Times New Roman" w:hAnsi="Arial" w:cs="Arial"/>
          <w:noProof w:val="0"/>
          <w:color w:val="000000"/>
          <w:sz w:val="22"/>
          <w:szCs w:val="22"/>
          <w:lang w:val="en-US"/>
        </w:rPr>
        <w:t xml:space="preserve"> разреду. Садржаји дендрометрије служе и омогућавају ученицима лакше укључивање у праксу као и праћење других стручних предмета (Планирање газдовања шумама, Коришћење шума).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сваког модула/теме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 програм обухвата материју која је неопходна да ученици стекну основна знања која ће им омогућити да успешно учествују у раду на прикупљању података и узорака ради одређивања пречника, висине, запремине, старости и прираста појединачних стабала и састојине.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Наставник планира иницијално процењивање, кроз теоријски тест који треба да обухвати области из геометрије, тригонометрије, геодезије, анатомије дрвета. Оперативним планирањем треба предвидети и број часова за реализацију појединих вежби које су предвиђене програмом.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за реализацију часова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Инструменти за мерење пречника, дужине и висине стабала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Одређивање запремине оборених стабала по простим и сложеним формулама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Одређивање запремине трупаца и резаног дрвета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Претварање просторне мере огревног дрвета у запреминске (1)</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Одређивање пречника стабла на већим висинама (1)</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Одређивање запремине дубећих стабала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Дебљински, висински и запремински прираст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 Коришћење висинске криве за очитавање висине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 Одређивање запремине састојине по разним методама (примерне пруге, кругови..) (6)</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 Одређивање дебљинског, висинског и запреминског прираста састоине (6)</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Садржаји програма дендрометрије су подељени у три модула. Први модул обухвата уводне теме у предмет које се односе на инструменте који се користе приликом премера стабала, различите методе за одређивање запремине стабала. На првим часовима, неопходно је садржаје употпунити примерима и ситуацијама из свакодневног живота јер се ученици први пут срећу са темама из области дендрометрије. Други модул се односи на одређивање запремине стабла и његових делова а трећи модул се односи на одређивање запремине, прираста и старости састојине.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 треба што више реализовати практичним радом на премеру у шумским засадима у близини школе, као и на школском полигону који треба да буде снабдевен шумским сортиментима (трупци, резана грађа и сл.). Извођење вежби потребно је усагласити са теоријском наставом тако да одговарајуће вежбе следе одмах након обраде теоријског градива. У случају недостатка потребне опреме за поједине вежбе, урадити одговарајућу симулацију на рачунару.. 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(повезивање садржаја предмета са свакодневним искуством, садржајима других предмета); тимски рад; презентацију својих радова и групних пројеката.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w:t>
      </w:r>
      <w:r w:rsidRPr="00BF53F1">
        <w:rPr>
          <w:rFonts w:ascii="Arial" w:eastAsia="Times New Roman" w:hAnsi="Arial" w:cs="Arial"/>
          <w:noProof w:val="0"/>
          <w:color w:val="000000"/>
          <w:sz w:val="22"/>
          <w:szCs w:val="22"/>
          <w:lang w:val="en-US"/>
        </w:rPr>
        <w:t>у треба да се организује у одговарајућој шуми. У зависности од приступачне опреме и доступних инструмената, ученици треба самостално да обаве потребна мерења на појединачним стаблима и примерним површинама (пречник, висина, прираст…) и да прикупљене податке обраде у школи. Вредновати технику рада ученика са различитим инструментима, прецизност мерења као и тачност прикупљених и обрађених података (одређивање запремине, прираста, коришћење таблица).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Ученици у реалним радним околностима (на терену) користе различите инструменте (доступне пречнице, висиномере, сврдла) ради прикупљања потребних података на појединачним стаблима (обореним и дубећим). Након тога ученици се обучавају за различите методе мерења састојине (представници, примерне површине) како би прикупили неопходне податке за одређивање запремине састојине, прираста и старости.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Осмишљавати такве задатке у којима ће ученици користити или продубљивати и стечена знања.На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Планирати кaко усмене тако и писмене провере знања и тестове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пројектног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Посебно вредновати када ученик примењује стечена знања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роковима и критеријумима за оцењивање.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реализације тема урадити више тестова знања. На основу броја часова предвиђених за тему предвидети одговарајући број тестова знања. Тестови знања треба да обухвате теоријска питања, да демонстрирају познавање пређеног градива.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Оцењивање вежби у стручном образовању, остварује се и проценом практичног знања, вештина и компетенција ученика у процесу израде практичног задатка, самосталности у изради практичног задатка, употребе стручне терминологије, примене мера безбедности и здравља на раду према себи, другима и околини. Усменим и писменим испитивањем проверава се познавање и разумевање поступка извођења захтеване радње а посматрањем процеса израде радног задатка уз помоћ различитих </w:t>
      </w:r>
      <w:r w:rsidRPr="00BF53F1">
        <w:rPr>
          <w:rFonts w:ascii="Arial" w:eastAsia="Times New Roman" w:hAnsi="Arial" w:cs="Arial"/>
          <w:noProof w:val="0"/>
          <w:color w:val="000000"/>
          <w:sz w:val="22"/>
          <w:szCs w:val="22"/>
          <w:lang w:val="en-US"/>
        </w:rPr>
        <w:lastRenderedPageBreak/>
        <w:t>инструмената/протокола за посматрања, оцењује се тачност/исправност, брзина и прецизност извођења радње.</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Планирање газдовања шумама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2E78D0">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теоријских знања о газдовању шумама и планирању газдовања шумама;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функцијама шуме;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структурним елементима састојине;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елементима времена и простора као основама планирања;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методама одређивања прираста;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планирањен газдовања појединих шумских екосистема;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законским и подзаконским актима везаним за шумарство;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прикупљање теренских података за израду планских докумената газдовања шумама;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прикупљање и евидентирање теренских података са одабране површине неопходних за израду планских докумената;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тумачење техничко-технолошке документације у шумарству и ловству;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организовање теренских радова предвиђених извођачким пројектима газдовања шумама;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5"/>
        <w:gridCol w:w="6255"/>
        <w:gridCol w:w="640"/>
        <w:gridCol w:w="1434"/>
        <w:gridCol w:w="794"/>
        <w:gridCol w:w="642"/>
      </w:tblGrid>
      <w:tr w:rsidR="00BF53F1" w:rsidRPr="00BF53F1" w:rsidTr="002E78D0">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4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59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4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Oснове планирања газдовања шумама</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26</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26</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Планирање газдовања појединим шумским екосистемима</w:t>
            </w: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38</w:t>
            </w:r>
          </w:p>
        </w:tc>
        <w:tc>
          <w:tcPr>
            <w:tcW w:w="6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38</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81"/>
        <w:gridCol w:w="7119"/>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Oснове планирања газдовања шумама</w:t>
            </w:r>
          </w:p>
        </w:tc>
      </w:tr>
      <w:tr w:rsidR="00BF53F1" w:rsidRPr="00BF53F1" w:rsidTr="002E78D0">
        <w:tc>
          <w:tcPr>
            <w:tcW w:w="1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 задатке планирања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функције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структуру и елементе структуре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станишта на структуру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типа шуме као основ планирања;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Oбјасни значај елемената времена у процесу планирања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трајности као елемент у процесу планирања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простора као основ планирања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оптимално стање шума као услов обезбеђења трајности;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приносе од шуме и методе одређивања приноса;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функције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елементе структуре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елементе времена у планирању газдовања шумама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поделу простора на картама;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нормално стање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врсте приноса и методе одређивања приноса код различитог начина газдовања шумама.</w:t>
            </w:r>
          </w:p>
        </w:tc>
        <w:tc>
          <w:tcPr>
            <w:tcW w:w="3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 значај и задаци планирања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Функција шума и као основ планирања;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Састојина као јединица планирања газдовања шумама (врсте састојина са гледишта планирања; структура састојина и елементи структуре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Станиште и утицај станишта на структуру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шума као основ планирања;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Време као основ планирања газдовања шумама у високим плавилним, изданачким и пребирним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Простор као основ планирања газдовања шумама (просторно планирање, интегрално планирање коришћења простора, функционална подела простора, административно организациона подела простора, привредно-техничка подела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Трајност и обезбеђење трајности у планирању газдовања шумама (начело трајности и врсте трајности):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Нормално (оптимално) стање као услов обезбеђења трајности, предности и недостаци нормалне шуме;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Превођење стварних састојина у нормално (оптимално) стање;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приноси-појам ,врсте,особине;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за одређивање приноса при примени састојинског газдовања;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одређивања приноса код пребирних шума (газдовања);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одређивања приноса у групимичном газдовања;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Састојина са гледишта планирања, елементи структуре састојине;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Станиште и утицај станишта на структуру састојина;</w:t>
            </w:r>
          </w:p>
        </w:tc>
      </w:tr>
      <w:tr w:rsidR="00BF53F1" w:rsidRPr="00BF53F1" w:rsidTr="002E78D0">
        <w:tc>
          <w:tcPr>
            <w:tcW w:w="1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Бонитирање станишта и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Прираст и развој састојина;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Време као основ планирања – одређивање елемената времена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Простор као основ планирања и приказивање на карти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Трајност и обезбеђивање трајности;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приноси код изданачких, једнодобних, пребирних, шумама посебне намене, неједноличних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планирање, газдовање, типови шума, елементи структуре састојине, простор,трајност, нормално стање, прираст, бонитирање, шумски приноси.</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Планирање газдовања појединим шумским екосистемима</w:t>
            </w:r>
          </w:p>
        </w:tc>
      </w:tr>
      <w:tr w:rsidR="00BF53F1" w:rsidRPr="00BF53F1" w:rsidTr="002E78D0">
        <w:tc>
          <w:tcPr>
            <w:tcW w:w="1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7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шумске привреде на планирање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појединих система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класично и савремено планирање;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планирање газдовања шумама засновано на типолошкој основи;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уређајне јединице;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планирање појединим шумским екосистемима;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планирање газдовањае шумама посебне намене;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Наводи законе и подзаконска акта које се тичу шумарства;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Наводи планска документа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Описује начине израде планских докумената;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Описује начин евиденције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системе планирања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уређајне јединице;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начине планирања у појединим шумским екосистемима;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пројектно-планску документацију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Тумачи техничко-технолошку документацију;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уређаје за прикупљање теренских података од значаја за израду планова;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Евидентира теренске податке од значаја за израду планова;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Води евиденцију и прописану документацију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Исходи наставе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Обележи границе привредне поделе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Прикупи и евидентира податке од значаја за израду планова.</w:t>
            </w:r>
          </w:p>
        </w:tc>
        <w:tc>
          <w:tcPr>
            <w:tcW w:w="3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Задаци шумског планирања у ширем смислу (проблеми и утицај других фактора на стање шума и могућност за унапређење стања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појединих система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Начини-системи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Класично планирање газдовања шумама-монофункционално планирање;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Савремено планирање газдовања шумама-полифункционално планирање;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Планирање газдовања на типолошкој основи;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Уређајне јединице;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Планирање газдовање шумама појединим шумским екосистемима – газдинским типовима;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Посебни задаци планирања газдовања шумама; Појам посебне намене;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Заштитне шуме, клима заштитне шуме; Декоративне шуме; Шуме намењене производњи дивљачи; Национални паркови;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Планирање газдовања шумама у посебним станишним условима;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Планирање унапређивања стања девастираних шума, шикара и шибљака;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Планирање газдовања шумама угроженим од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Методика практичних радова при планирању газдовања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Закон о шумама, Правилници који се тичу шумарства и друга законска и подзаконска акта која се тичу шумарства;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Методика практичних радова при планирању газдовања шумама.Пројектно планска документација у шумарству (Основа газдовања шумама, Програм газдовања шумама, Годишњи извођачки пројекат газовања шумама, Годишњи план газдовања шумама и др;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планова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Евиденција газдовања шумама (извршени радови, промена стања шума..);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Планирање газдовања појединим шумским екосистемима;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Посебни задаци планирања газдовања (планирање газдовања шумама посебне намене);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Методика практичних радова при планирању газдовања шумама (израда планова у шумарству у складу са законом, правилницима, упутствима и сл; начини прикупљање и евидентирања података за изаду планова у шумарству;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:системи газдовања шумама, уређајне јединице, посебна намена, Закон о шумама, правилник,газдинска јединица, одељење, одсек, евиденција радова, основа газдовања, извођачки пројекат, годишњи план газдовања, евиденција газдовања шумама;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и вежбе се реализује у учионицама или кабинету, а настава у блоку у природном окружењу,на терену.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дели на 2 групе приликом реализације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и блок наставе.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 </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подизање и нега шума, коришћења шума, шумске вегетације, дендрометрија, и др..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планира иницијално процењивање. Препоручује се да иницијално процењивање укључује процену знања и вештина из подизање и неговање шума (живот и развој састојина), дендрометрије (мерење и инструменти за мерење), геодезија у шумарству (топографија са основама ГИС-а).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 </w:t>
      </w:r>
      <w:r w:rsidRPr="00BF53F1">
        <w:rPr>
          <w:rFonts w:ascii="Arial" w:eastAsia="Times New Roman" w:hAnsi="Arial" w:cs="Arial"/>
          <w:noProof w:val="0"/>
          <w:color w:val="000000"/>
          <w:sz w:val="22"/>
          <w:szCs w:val="22"/>
          <w:lang w:val="en-US"/>
        </w:rPr>
        <w:t>На почетку сваког модула/теме ученике упознати са циљевима и исходима, планом рада и начинима оцењивања. Садржаји овог предмета треба значајно да прошире знања ученика о станишту и састојинама, шумском фонду, функцијама шуме, елементима битним за планирање (време, простор...), и да оспособе ученике за вођење техничко-оперативних послова и задатака из савременог планирања газдовања шумским подручјима и практична знања за прикупљање и обраду података за израду појединих планова газдовања шумама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Користити савремена наставна средства за презентовање садржаја.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Препоручени садржај и број часова </w:t>
      </w:r>
      <w:r w:rsidRPr="00BF53F1">
        <w:rPr>
          <w:rFonts w:ascii="Arial" w:eastAsia="Times New Roman" w:hAnsi="Arial" w:cs="Arial"/>
          <w:b/>
          <w:bCs/>
          <w:noProof w:val="0"/>
          <w:color w:val="000000"/>
          <w:sz w:val="22"/>
          <w:szCs w:val="22"/>
          <w:lang w:val="en-US"/>
        </w:rPr>
        <w:t>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Функција шума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Састојина са гледишта планирања, елементи структуре састојине – 8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Станиште и утицај станишта на структуру састојина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Бонитирање станишта и састојина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Прираст и развој састојина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Време као основ планирања – одређивање елемената времена – 3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Простор као основ планирања и приказивање на карти – 2 часа;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Трајност и обезбеђивање трајности – 1 час;</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Шумски приноси код изданачких, једнодобних, пребирних, шумама посебне намене, неједноличних шума – 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Планирање газдовања појединим шумским екосистемима – газдински типови – 16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Посебни задаци планирања газдовања (планирање газдовања шумама посебне намене) – 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Методика практичних радова при планирању газдовања шумама (израде планова у шумарству у складу са законом, правилницима, упутствима и сл; начини прикупљање података за изаду планова у шумарству; евиденцију и прописану документацију – 15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је у обавези да прати све промене које дешавају на пољу планирања газдовања шумама (промена закона и правилника и других правних аката, промене у методици практичних радова и сл.) и исте евидентирати у плановима и реализује на часовима.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Извођење вежби потребно је усагласити са теоријском наставом тако да одговарајуће вежбе следе одмах након обраде теоријског градива. Изузетно, у случају недостатка потребне опреме за поједине вежбе, урадити само одговарајућу симулацију. Наставник је у обавези да припреми детаљна упутства за вежбе, како би ученици унапред били упознати са начином рада: шта се посматра, на који начин, шта је битно и важно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Блок наставу за реализују наставник и помоћни наставник, у природном окружењу, на терену, где ученици треба да упознају одговарајућу поделу простора (газдинска једица, одељење, одсек) и у конкретној састојини треба извршити прикупљање података, уз одговарајућу опрему, за израду одговарајућих планова и обрадити податке.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Шумске саобраћајнице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184</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2E78D0">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184</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грађевинским материјалима и начинима њихове употребе;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препознавање и примену различитих грађевинских материјала;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Уппознавње ученика са шумским путевима и њиховом значају за шумарство;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појму и значају отворености шума;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Развијање знања о подели и категоризацији путева; о елементима пута, попречном и уздужном профилу пута;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начинима пројектовања путева;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читање и примену пројектне документације;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начину израде и садржају пројекта пута и начинима израде шумских путева;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организације грађења и вођења евиденције;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узроцима и последицама деформација на шумским путевима;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правилним одржавањем шумских путева;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основама пројектовања и примене мостова и жичара у шумарству;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основним противерозионим објектима и њиховом применом;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5938"/>
        <w:gridCol w:w="570"/>
        <w:gridCol w:w="1278"/>
        <w:gridCol w:w="708"/>
        <w:gridCol w:w="1274"/>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9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74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9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Основи грађевинарства и грађевински материјали</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Шумски путеви и елементи пута</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26</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Пројектовање и израда путева</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45</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6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Мостови, жичаре и противерозиони објекти</w:t>
            </w:r>
          </w:p>
        </w:tc>
        <w:tc>
          <w:tcPr>
            <w:tcW w:w="2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3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23"/>
        <w:gridCol w:w="6877"/>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Основи грађевинарства и грађевински материјали</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поделу грађевинарства;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особине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употребе грађевинског камена;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конструктивне елементе и префабрикате од бетона и челика;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примене везива;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поделу терена по категоријама и њихове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врсте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различите облике грађевинског камена;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конструктивне елементе и префабрикате од бетона и челика;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типове грађевинских везива;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Препознаје категорију терена у пракси.</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Дефиниција и подела грађевинарства;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Постанак и својства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Стене као грађевиски материјал;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Грађевински камен, подела, особине и примена;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Конструктивни елементи и префабрикати од бетона и челика;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Грађевинска везива (гипс, креч, цемент, битумен, катран, асфалт), подела и примена;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Категорије терена у нискоградњи;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Детерминација стена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Грађевински камен, подела, особине и примена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Конструктивни елементи и префабрикати од бетона и челика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Грађевинска везива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Категорије терена у нискоградњи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Кључни појмови:</w:t>
            </w:r>
            <w:r w:rsidRPr="00BF53F1">
              <w:rPr>
                <w:rFonts w:ascii="Arial" w:eastAsia="Times New Roman" w:hAnsi="Arial" w:cs="Arial"/>
                <w:noProof w:val="0"/>
                <w:color w:val="000000"/>
                <w:sz w:val="22"/>
                <w:szCs w:val="22"/>
                <w:lang w:val="en-US"/>
              </w:rPr>
              <w:t> нискоградња, особине стена, ломљени, резани и дробљени камен, конструктивни елементи, цеви, лимови, арматура, категорија терена.</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Шумски путеви и елементи пута</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 специфичности услова транспорта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отворености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шумске путеве и влаке;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елементе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облике и елементе хоризонталних кривина, проширења у кривинама, прелазне кривине и серпентине;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функцију мимоилазница и окретница;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елементе уздужног профила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нивелету и њен нагиб:</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конструкцију и функцију вештачких објеката на шумским путевима;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услове транспорта на терену;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шумске влаке и путеве;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елементе пута на терену;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ширину и дебљину коловоза по формулама;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нагиб шкарпе усека и насипа у зависности од категорије терена;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Конструише и нацрта различите видове попречних профила: усек, насип, засек;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Конструише и нацрта типове одводних канала у зависности од категорије терена;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елементе кривина (угао скретања, полупречник, тангенту, бисектрису и лук);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Конструише и нацрта хоризонталну кривину;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Конструише и нацрта уздужни </w:t>
            </w:r>
            <w:r w:rsidRPr="00BF53F1">
              <w:rPr>
                <w:rFonts w:ascii="Arial" w:eastAsia="Times New Roman" w:hAnsi="Arial" w:cs="Arial"/>
                <w:noProof w:val="0"/>
                <w:color w:val="000000"/>
                <w:sz w:val="22"/>
                <w:szCs w:val="22"/>
                <w:lang w:val="en-US"/>
              </w:rPr>
              <w:lastRenderedPageBreak/>
              <w:t>профил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Повуче нивелету и израчуна њен нагиб;</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шумске влаке и путеве;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елементе пута на терену;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мимоилазнице и окретнице;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на терену пропусте, потпорне и обложне зидове, парапете и колобране.</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значај и подела шумских транспортних средстава;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специфичности услова транспорта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шумских путева;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шумске влаке;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доњи и горњи строј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попречни профил пута – дефиниција и видови;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ширина, дебљина и облици коловоза;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облици одводних канала;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нагиби шкарпи усека и насипа, банкине;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кривине на шумским путевима;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хоризонталних кривина и њихово израчунавање;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проширења у кривинама, прелазне кривине и серпентине;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мимоилазнице и окретнице;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уздужни профил пута – конструктивни елементи и израда;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нивелета – појам, нагиб и преломи;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вештачки објекти на шумским путевима: пропусти, потпорни и обложни зидови, парапети и колобрани;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Доњи и горњи строј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Попречни профил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Ширина, дебљина и облици коловоза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Облици одводних канала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Нагиби шкарпи усека и насипа, банкине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Кривине на шумским путевима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Израчунавање елемената хоризонталних кривина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 Проширења у кривинама, прелазне кривине и серпентине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 Мимоилазнице и окретнице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 Уздужни профил пута – конструктивни елементи и израда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 Нивелета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 Вештачки објекти на шумским путевима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Рад на терену: шумске влаке и путеви; елементи пута на </w:t>
            </w:r>
            <w:r w:rsidRPr="00BF53F1">
              <w:rPr>
                <w:rFonts w:ascii="Arial" w:eastAsia="Times New Roman" w:hAnsi="Arial" w:cs="Arial"/>
                <w:noProof w:val="0"/>
                <w:color w:val="000000"/>
                <w:sz w:val="22"/>
                <w:szCs w:val="22"/>
                <w:lang w:val="en-US"/>
              </w:rPr>
              <w:lastRenderedPageBreak/>
              <w:t>терену; мимоилазнице и окретнице; пропусти, потпорни и обложни зидови, парапете и колобране.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пут, влака, горњи и доњи строј пута, попречни профил, коловоз, шкарпа, банкина, кривина, мимоилазница, окретница, уздужни профил, кота, стационажа, нивелета, вештачки објекти на шумским путевима</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Пројектовање и израда путева</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фазе пројекта;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процедуре за полагање трасе пута на ситуационом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израчунавања и наношења елемената кривина на трасу;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правила одабира стационажних тачака, стационирња трасе и контроле стационирања;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начине одређивања кота стационажних тачака и тачака линије терена;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правила за израду уздужног профила пута на основу података из пројектне документације;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израде попречних профила на основу података из пројектне документације;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рачунања површина усека и насипа са попречних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аналитичко нивелање маса;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појмове графичког нивелања маса и одређивања транспортне дистанце;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израде предмера радова, анализе цена и предрачуна трошкова;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Опише начине прикупљања података са терена и обележавања темена трасе, кривина, и снимања попречних </w:t>
            </w:r>
            <w:r w:rsidRPr="00BF53F1">
              <w:rPr>
                <w:rFonts w:ascii="Arial" w:eastAsia="Times New Roman" w:hAnsi="Arial" w:cs="Arial"/>
                <w:noProof w:val="0"/>
                <w:color w:val="000000"/>
                <w:sz w:val="22"/>
                <w:szCs w:val="22"/>
                <w:lang w:val="en-US"/>
              </w:rPr>
              <w:lastRenderedPageBreak/>
              <w:t>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коришћења инструмената за прикупљање података;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методе за израду земљаног трупа пута, усека и насипа;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Наброји грађевинске машине које се користе за израду земљаног трупа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узроке деформација усека и насипа;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методе израде туцаничких коловоза – систем „макадам” и „телфорд”;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радова на одржавању шумских путева;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организацију грађења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евиденцију радова;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предпројекат, идејни, главни и пројекат по скраћеном поступку;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трасу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Постави нулту линију на ситуационом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Исправи нулту линију на ситуационом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елементе кривина;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елементе кривина;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стационаже и коте тачака;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уздужни профил пута на основу података из пројектне документације;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попречне профиле пута на основу података из пројектне документације;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површине усека и насипа;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аналитичко нивелање маса;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графичко нивелање маса;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предмер радова, анализу цена и предрачун трошкова;</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пројектовање путева – основе, принципи и фазе пројекта;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предпројекта;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одабир варијанте трасе;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полагање трасе на ситуационом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постављање кривина на ситуационом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стационирање трасе и котирање;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уздужног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попречних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рачунање површина попречних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аналитичко нивелање маса;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графичко нивелање маса;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предмер радова, анализа цена и предрачун трошкова;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главног пројекта;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инструментаријум;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истицање темена трасе и обележавање кривина;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снимање попречних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радови на терену;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радови у бироу;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израде земљаног трупа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израде усека;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израде насипа;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узроци деформација земљаног трупа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туцаничког коловоза;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одржавање путева;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грађевинске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грађевинске норме;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пријем извршених радова;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организација грађења и евиденција радова.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Израда предпројекта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Одабир трасе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Полагање трасе на ситуационом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Постављање кривина на ситуационом плану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Стационирање трасе и котирање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Израда уздужног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Израда попречних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 Рачунање површина попречних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 Аналитичко нивелање маса</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Разликује грађевинске машине које се користе за израду земљаног трупа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Попуни грађевинску документацију.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Прикупља податке на терену користећи одговарајуће инструменте;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Обради прикупљене податке са терена у бироу (кабинету);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Води евиденцију радова.</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10. Графичко нивелање маса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 Предмер радова, анализа цена и предрачун трошкова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12. Израда главног пројекта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 Иструментаријум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 Истицање темена трасе и обележавање кривина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 Снимање попречних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 Радови на терену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17. Радови у бироу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 Методе израде земљаног трупа пута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 Методе израде усека и насипа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 Грађевинска документација и евиденција радова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Прикупљање податаата на терену уз коришћење одговарајућих инструмената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алињман пута, нулта линија, аналитичко нивелање, градичко нивелање, предмер радова, предрачун трошкова, грађевински дневник, радни налог, карнет, књига пријема учинка.</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Мостови, жичаре и противерозиони објекти</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8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делове конструкције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и правила одабира места за градњу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одређивања максималне количине воде и потребног отвора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материјале за израду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примену и поделу жичара;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правила за трасирање, градњу и монтажу жичара;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значај и поделу противерозионих објеката;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примену најважнијих противерозионих објеката.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место за изградњу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максималну количину воде по формули;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ширину отвора моста по формули;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одговарајуће материјале за израду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Разликује типове жичара;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адекватне противерозионе објекте.</w:t>
            </w:r>
          </w:p>
        </w:tc>
        <w:tc>
          <w:tcPr>
            <w:tcW w:w="31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основи пројектовања шумских мостова;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места за градњу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потребног отвора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оптерећења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жичаре – намена и подела;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трасирање, градња и монтажа жичара;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противерозиони објекти;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попречни објекти – преграде, прагови, консолидациони појасеви;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подужни објекти – насипи, обални зидови, потпорни зидови, облагање корита водотока;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Вежбе: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Избор места за градњу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Одређивање потребног отвора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Одређивање оптерећења моста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Трасирање, градња и монтажа жичара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Противерозиони попречни објекти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Противерозиони подужни објекти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 xml:space="preserve">мост, обални ослонци, максимална количина </w:t>
            </w:r>
            <w:r w:rsidRPr="00BF53F1">
              <w:rPr>
                <w:rFonts w:ascii="Arial" w:eastAsia="Times New Roman" w:hAnsi="Arial" w:cs="Arial"/>
                <w:noProof w:val="0"/>
                <w:color w:val="000000"/>
                <w:sz w:val="22"/>
                <w:szCs w:val="22"/>
                <w:lang w:val="en-US"/>
              </w:rPr>
              <w:lastRenderedPageBreak/>
              <w:t>воде, брзина протока воде, оптерећење моста, жичаре, противерозиони објекти.</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Наставе се реализује кроз часове теорије и вежбе у школи, наставе у блоку. У дуалном моделу образовања,вежбе и настава у блоку се реализује као учење кроз рад.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на групе:</w:t>
      </w:r>
      <w:r w:rsidRPr="00BF53F1">
        <w:rPr>
          <w:rFonts w:ascii="Arial" w:eastAsia="Times New Roman" w:hAnsi="Arial" w:cs="Arial"/>
          <w:noProof w:val="0"/>
          <w:color w:val="000000"/>
          <w:sz w:val="22"/>
          <w:szCs w:val="22"/>
          <w:lang w:val="en-US"/>
        </w:rPr>
        <w:t> одељење се дели на две групе за реализацију часова вежби и блок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w:t>
      </w:r>
      <w:r w:rsidRPr="00BF53F1">
        <w:rPr>
          <w:rFonts w:ascii="Arial" w:eastAsia="Times New Roman" w:hAnsi="Arial" w:cs="Arial"/>
          <w:noProof w:val="0"/>
          <w:color w:val="000000"/>
          <w:sz w:val="22"/>
          <w:szCs w:val="22"/>
          <w:lang w:val="en-US"/>
        </w:rPr>
        <w:t> кабинет за шумске комуникације, теренска настава.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реализовати коришћењем различитих облика и метода рада које треба прилагодити одговарајућим садржајима часова теорије, вежби и блок наставе (у зависности од расположивих наставних средстава и опреме).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часовима теорије и вежби за модул </w:t>
      </w:r>
      <w:r w:rsidRPr="00BF53F1">
        <w:rPr>
          <w:rFonts w:ascii="Arial" w:eastAsia="Times New Roman" w:hAnsi="Arial" w:cs="Arial"/>
          <w:b/>
          <w:bCs/>
          <w:noProof w:val="0"/>
          <w:color w:val="000000"/>
          <w:sz w:val="22"/>
          <w:szCs w:val="22"/>
          <w:lang w:val="en-US"/>
        </w:rPr>
        <w:t>Основи грађевинарства и грађевински материјали</w:t>
      </w:r>
      <w:r w:rsidRPr="00BF53F1">
        <w:rPr>
          <w:rFonts w:ascii="Arial" w:eastAsia="Times New Roman" w:hAnsi="Arial" w:cs="Arial"/>
          <w:noProof w:val="0"/>
          <w:color w:val="000000"/>
          <w:sz w:val="22"/>
          <w:szCs w:val="22"/>
          <w:lang w:val="en-US"/>
        </w:rPr>
        <w:t> користити, кад год је могуће, визуелна наставна средства (видео пројекције, филмове, фотографије и сл.), збирку стена, прибор и инструменте за детерминацију физичких и хемијских особина стена, конкретне физичке примере одређених грађевинских материјала.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модула </w:t>
      </w:r>
      <w:r w:rsidRPr="00BF53F1">
        <w:rPr>
          <w:rFonts w:ascii="Arial" w:eastAsia="Times New Roman" w:hAnsi="Arial" w:cs="Arial"/>
          <w:b/>
          <w:bCs/>
          <w:noProof w:val="0"/>
          <w:color w:val="000000"/>
          <w:sz w:val="22"/>
          <w:szCs w:val="22"/>
          <w:lang w:val="en-US"/>
        </w:rPr>
        <w:t>Шумски путеви и елементи пута</w:t>
      </w:r>
      <w:r w:rsidRPr="00BF53F1">
        <w:rPr>
          <w:rFonts w:ascii="Arial" w:eastAsia="Times New Roman" w:hAnsi="Arial" w:cs="Arial"/>
          <w:noProof w:val="0"/>
          <w:color w:val="000000"/>
          <w:sz w:val="22"/>
          <w:szCs w:val="22"/>
          <w:lang w:val="en-US"/>
        </w:rPr>
        <w:t> такође користити визуелна наставна средства, по потреби искористити прилику да се на конкретним примерима на терену покажу и објасне елементи пута (могу да послуже и јавни путеви у околини школе).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модула </w:t>
      </w:r>
      <w:r w:rsidRPr="00BF53F1">
        <w:rPr>
          <w:rFonts w:ascii="Arial" w:eastAsia="Times New Roman" w:hAnsi="Arial" w:cs="Arial"/>
          <w:b/>
          <w:bCs/>
          <w:noProof w:val="0"/>
          <w:color w:val="000000"/>
          <w:sz w:val="22"/>
          <w:szCs w:val="22"/>
          <w:lang w:val="en-US"/>
        </w:rPr>
        <w:t>Пројектовање и израда путева </w:t>
      </w:r>
      <w:r w:rsidRPr="00BF53F1">
        <w:rPr>
          <w:rFonts w:ascii="Arial" w:eastAsia="Times New Roman" w:hAnsi="Arial" w:cs="Arial"/>
          <w:noProof w:val="0"/>
          <w:color w:val="000000"/>
          <w:sz w:val="22"/>
          <w:szCs w:val="22"/>
          <w:lang w:val="en-US"/>
        </w:rPr>
        <w:t>потребно је припремити одговарајуће карте, скице, ситуације и инструментаријум. Организовати наставу тако да се обезбеди ученицима довољно времена и простора за одређене радне операције при пројектовању. Користити адекватан простор са прилагођеним клупама. И за овај модул се препоручује коришћење визуелних наставних средстава кад год је то могуће, у зависности од садржаја часова. Део наставе који предвиђа употребу инструмената реализовати на терену.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У модулу </w:t>
      </w:r>
      <w:r w:rsidRPr="00BF53F1">
        <w:rPr>
          <w:rFonts w:ascii="Arial" w:eastAsia="Times New Roman" w:hAnsi="Arial" w:cs="Arial"/>
          <w:b/>
          <w:bCs/>
          <w:noProof w:val="0"/>
          <w:color w:val="000000"/>
          <w:sz w:val="22"/>
          <w:szCs w:val="22"/>
          <w:lang w:val="en-US"/>
        </w:rPr>
        <w:t>Мостови, жичаре и противерозиони објекти</w:t>
      </w:r>
      <w:r w:rsidRPr="00BF53F1">
        <w:rPr>
          <w:rFonts w:ascii="Arial" w:eastAsia="Times New Roman" w:hAnsi="Arial" w:cs="Arial"/>
          <w:noProof w:val="0"/>
          <w:color w:val="000000"/>
          <w:sz w:val="22"/>
          <w:szCs w:val="22"/>
          <w:lang w:val="en-US"/>
        </w:rPr>
        <w:t> поред визуелних и других наставних средстава, користити макете ојеката.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Блок наставу у оквиру модула </w:t>
      </w:r>
      <w:r w:rsidRPr="00BF53F1">
        <w:rPr>
          <w:rFonts w:ascii="Arial" w:eastAsia="Times New Roman" w:hAnsi="Arial" w:cs="Arial"/>
          <w:b/>
          <w:bCs/>
          <w:noProof w:val="0"/>
          <w:color w:val="000000"/>
          <w:sz w:val="22"/>
          <w:szCs w:val="22"/>
          <w:lang w:val="en-US"/>
        </w:rPr>
        <w:t>Шумски путеви и елементи пута </w:t>
      </w:r>
      <w:r w:rsidRPr="00BF53F1">
        <w:rPr>
          <w:rFonts w:ascii="Arial" w:eastAsia="Times New Roman" w:hAnsi="Arial" w:cs="Arial"/>
          <w:noProof w:val="0"/>
          <w:color w:val="000000"/>
          <w:sz w:val="22"/>
          <w:szCs w:val="22"/>
          <w:lang w:val="en-US"/>
        </w:rPr>
        <w:t>реализовати на одговарајућем терену са одговарајућом мрежом путева, јасно видљивим елементима пута и израђеним шумским влакама.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Блок наставу везану за модул </w:t>
      </w:r>
      <w:r w:rsidRPr="00BF53F1">
        <w:rPr>
          <w:rFonts w:ascii="Arial" w:eastAsia="Times New Roman" w:hAnsi="Arial" w:cs="Arial"/>
          <w:b/>
          <w:bCs/>
          <w:noProof w:val="0"/>
          <w:color w:val="000000"/>
          <w:sz w:val="22"/>
          <w:szCs w:val="22"/>
          <w:lang w:val="en-US"/>
        </w:rPr>
        <w:t>Пројектовање и израда путева </w:t>
      </w:r>
      <w:r w:rsidRPr="00BF53F1">
        <w:rPr>
          <w:rFonts w:ascii="Arial" w:eastAsia="Times New Roman" w:hAnsi="Arial" w:cs="Arial"/>
          <w:noProof w:val="0"/>
          <w:color w:val="000000"/>
          <w:sz w:val="22"/>
          <w:szCs w:val="22"/>
          <w:lang w:val="en-US"/>
        </w:rPr>
        <w:t>реализовати у два дела – радови на терену и радови у бироу (кабинету).</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Прикупљање података и рад са инструментима реализовати на одговаралућем терену. Прикупљене податке обрадити у бироу. Ако је могуће, посетити активне радове на изградњи шумског пута.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свим активностима на реализацији наставног процеса потребно је строго примењивати правила о заштити на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развоја и напредовања ученика у достизању исходa, као и напредовање у развијању компетенција обавља се формативним и сумативним оцењивањем, што је у складу са Правилником о оцењивању ученика у средњем образовању и васпитању.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провери достигнутости исхода,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Планирати кaко усмене тако и писмене провере знања и тестове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се може извршити на основу података прикупљених формативним оцењивањем, урађеног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основи грађевинарства и грађевински материјали</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одредити поједине особине стена;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детерминисати различите врсте стена;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одредити врсте грађевинских везива;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препознати различите конструкционе елементе;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шумски путеви и елементи пута</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разликовати шумске влаке и путеве;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препознати различите елеменате пута и њихову намену;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израчунати елементе кривина;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нацртати уздужни и попречни профил пута;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одредити категорију терена.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пројектовање и израда путева.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одабрати варијанту трасе пута;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нанети и исправити нулту линију;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стационирати трасу и извршити контролу стационирања;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и показати употребу инструмената;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одредити површине усека и насипа.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Модул </w:t>
      </w:r>
      <w:r w:rsidRPr="00BF53F1">
        <w:rPr>
          <w:rFonts w:ascii="Arial" w:eastAsia="Times New Roman" w:hAnsi="Arial" w:cs="Arial"/>
          <w:b/>
          <w:bCs/>
          <w:noProof w:val="0"/>
          <w:color w:val="000000"/>
          <w:sz w:val="22"/>
          <w:szCs w:val="22"/>
          <w:lang w:val="en-US"/>
        </w:rPr>
        <w:t>мостови, жичаре и противерозиони објекти</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Примери задатака за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одредити место за израду моста;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одредити максималниу количину воде и ширину отвора моста по формулама;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одредити тип жичаре;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препознати противерозиони објекат и његову функцију.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Заштита шума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2E78D0">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117</w:t>
            </w:r>
          </w:p>
        </w:tc>
      </w:tr>
      <w:tr w:rsidR="00BF53F1" w:rsidRPr="00BF53F1" w:rsidTr="002E78D0">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основним карактеристикама болести шумског дрвећа, биологије патогених организама, метода борбе против ових организама и заштите шума ради повећања производње квалитетног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Јачање свести о потреби заштите природе и човекове средине;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Оспособљавање ученика за детерминацију најважнијих врста инсеката који нападају шумско дрвеће и за примену одговарајућих метода сузбијања напада;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вођења регистра шумских штета и организовања заштите шума;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у области уочавања и препознавање симптома болести на шумском дрвећу;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предложи потребне мере заштите шумског дрвећа;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уочавање ерозионих процеса и оцењивање њиховог интензитета;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мерама заштите од бујичних токова и уређења бујичних токова;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Јачање свести о неопходности заштите шума од пожара.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1"/>
        <w:gridCol w:w="5918"/>
        <w:gridCol w:w="909"/>
        <w:gridCol w:w="909"/>
        <w:gridCol w:w="1124"/>
        <w:gridCol w:w="909"/>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75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Биотичке штете у шумама</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Болести шумског дрвећа и мере заштите</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Гљивична обољења шумског дрвећа</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40</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6050"/>
        <w:gridCol w:w="554"/>
        <w:gridCol w:w="1241"/>
        <w:gridCol w:w="686"/>
        <w:gridCol w:w="1236"/>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69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В/УКР</w:t>
            </w:r>
          </w:p>
        </w:tc>
        <w:tc>
          <w:tcPr>
            <w:tcW w:w="3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5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Грађа, размножавање и сузбијање штетних шумских инсеката</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40</w:t>
            </w:r>
          </w:p>
        </w:tc>
        <w:tc>
          <w:tcPr>
            <w:tcW w:w="5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3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Абиотички штетни утицаји на шуму</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5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3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Шумски пожари</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5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3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349"/>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Биотичке штете</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улогу и задатке заштите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штетни шумски коров;</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мере сузбијања штетног шумског корова;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штетне шумске глодаре;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различите типове оштећења према узрочницима;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штете од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штете од домаће стоке;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Анализира штете које настају у шуми од </w:t>
            </w:r>
            <w:r w:rsidRPr="00BF53F1">
              <w:rPr>
                <w:rFonts w:ascii="Arial" w:eastAsia="Times New Roman" w:hAnsi="Arial" w:cs="Arial"/>
                <w:noProof w:val="0"/>
                <w:color w:val="000000"/>
                <w:sz w:val="22"/>
                <w:szCs w:val="22"/>
                <w:lang w:val="en-US"/>
              </w:rPr>
              <w:lastRenderedPageBreak/>
              <w:t>стране човека;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најважније врсте шумског корова;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различите типове оштећења према узрочницима;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различите методе сузбијања штетних шумских корова и глодара.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Штетни шумски корови; најважније врсте, штете од корова, сузбијање корова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Штетни ситни глодари; најважније врсте, значај и типови оштећења, методе сузбијања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Штете од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Штете од домаће стоке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Штете од човека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шумски коров, глодари, штете у шуми.</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Болести шумског дрвећа и мере заштите</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биљне болести;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Укаже на значај биљних болести;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биљних болести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најважније вирозе шумског дрвећа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симптоме бактериоза;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бактериоза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мере сузбијања бактериоза;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паразитне светнице (имела и вилина косица);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мере сузбијања паразитних цветница;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најважније врсте биљних болести према узрочницима;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Утврди различите типове вироза и бактериоза;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различите мере борбе против вироза, бактериоза и паразитних цветница.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биљних болести; значај биљних болести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 узроци биљних болести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Болести проузроковане вирусима – вирозе; најважније вирозе шумског дрвећа, мере сузбијања вироза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Бактериозе шумског дрвећа; основне особине фитопатогених бактерија, симптоми бактериоза, значај бактериоза, сузбијање бактериоза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Паразитне цветнице; имеле, вилина косица, сузбијање паразитних цветница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Биљне болести, вирозе, бактериозе, паразитне цветнице</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Гљивична обољења шумског дрвећа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најважније карактеристике гљива (царство Fungi);</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морфолошке особине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исхране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симптоме микоза;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типове обољења проузроковане фитопатогеним гљивама;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Кратко опише утицај еколошких фактора </w:t>
            </w:r>
            <w:r w:rsidRPr="00BF53F1">
              <w:rPr>
                <w:rFonts w:ascii="Arial" w:eastAsia="Times New Roman" w:hAnsi="Arial" w:cs="Arial"/>
                <w:noProof w:val="0"/>
                <w:color w:val="000000"/>
                <w:sz w:val="22"/>
                <w:szCs w:val="22"/>
                <w:lang w:val="en-US"/>
              </w:rPr>
              <w:lastRenderedPageBreak/>
              <w:t>на развиће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размножавања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Разјасни бесполно размножавање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начине полног размножавања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расејавања спора гљива (вектори);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опште систематске поделе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редослед мера сузбијања фитопатогених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Изложи основне административне, узгојне, механичке, физичке, хемијске и биолошке мере сузбијања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паразите из класе ASCOMYCETES;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најважније паразите из класе PHYCOMYSETES;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најважније паразите из класе BASIDIOMYCETES;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најважније паразите из групе HYMENOMYCETALES;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врсте и значај трулежи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паразите из збирне групе FUNGI IMPERFECTI;</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грађу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Сакупи потребни материјал ради давања дијагнозе болести;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поједине гљиве кроз збирку оболелих биљних делова;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симптоме микоза;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бесполно и полно размножавање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Сачини шематски приказ систематике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превентивне и репресивне мере заштите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различите мере сузбијања фитопатогених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средства личне заштите;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Препознаје биљне болести у расаднику, </w:t>
            </w:r>
            <w:r w:rsidRPr="00BF53F1">
              <w:rPr>
                <w:rFonts w:ascii="Arial" w:eastAsia="Times New Roman" w:hAnsi="Arial" w:cs="Arial"/>
                <w:noProof w:val="0"/>
                <w:color w:val="000000"/>
                <w:sz w:val="22"/>
                <w:szCs w:val="22"/>
                <w:lang w:val="en-US"/>
              </w:rPr>
              <w:lastRenderedPageBreak/>
              <w:t>културама и природним шумама;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Води одговарајућу евиденцију и документацију.</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Карактеристике гљива; основи морфологије гљива, исхрана гљива, паразити и сапрофити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Симптоми микоза, најважнији типови обољења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еколошких фактора на развиће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Размножавање гљива; бесполно размножавање, полно размножавање, начин расејавања спора (вектори)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Општа систематска подела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Мере сузбијања гљива; административне (карантин), </w:t>
            </w:r>
            <w:r w:rsidRPr="00BF53F1">
              <w:rPr>
                <w:rFonts w:ascii="Arial" w:eastAsia="Times New Roman" w:hAnsi="Arial" w:cs="Arial"/>
                <w:noProof w:val="0"/>
                <w:color w:val="000000"/>
                <w:sz w:val="22"/>
                <w:szCs w:val="22"/>
                <w:lang w:val="en-US"/>
              </w:rPr>
              <w:lastRenderedPageBreak/>
              <w:t>узгојне, механичке, физичке, хемијске, биолошке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Најважнији паразити класе ASCOMYCETES; Taphrina aurea, Microsphera alphitoides, Phaeocryptopus gaumanni, Mycrosphaerella maculiformis, Ceratocystis ulmi, Cryptodiaporthe populea (Detihichiza populea), Gnomonia veneta, Endothia parasitica, Venturia populina, Lophodermium pinastri, Dasyscypha willkommmii, Rhabdocline pseudotsugae</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Најважнији паразити класе PHYCOMYSETES; Pythium debarianum, Phytophtora omnivora, Phytophthora cambivora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Најважнији паразити класе BASIDIOMYCETES; Melampsora pinitorqua, Cronartium ribicola, Cronartium flacidum, Chrysomyxa rhododendri</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Најважнији паразити из групе HYMENOMYCETALES; Трулежи; карактеристике, врсте и значај; Ungulina fomentaria, Phellinus ingarius, Ungulina marginata, Fomes annosus, Stereum purpureum, Schizophyllum comunne, Coriolus versicolor, Armillaria mellea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Најважнији паразити из групе FUNGI IMPERFECTI; Dothistroma pini, Marssonina brunnea, Fusarium – врсте, Verticillium alboatrum</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Биљне болести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Евиденција и документација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гљиве (fungi), микозе, размножавање гљива, систематика, мере борбе, класа ASCOMYCETES, класа PHYCOMYSETES, класа BASIDIOMYCETES, група HYMENOMYCETALES, група FUNGI IMPERFECTI.</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Грађа, размножавање и сузбијање инсеката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улогу и задатке ентомологије;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Укаже на значај штетних шумских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спољну грађу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Кратко опише опште одлике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унутрашњу грађу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Утврди распоред унутрашњих органа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размножавања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фазе развића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утицај спољних фактора на развој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појаву пренамножења инсеката (градација);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штете од шумских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штетних шумских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инсекте према начину на који оштећују биљке;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редослед мера сузбијања штетних шумских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превентивне мере сузбијања штетних шумских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Изложи основне механичке, физичке, хемијске и биолошке мере сузбијања штетних шумских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штетне шумске инсекте из реда ORTHOPTERA (правокрилци);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штетне шумске инсекте из реда HOMOPTERA (једнакокрилни рилаши);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штетне шумске инсекте из реда COLEOPTERA (тврдокрилци);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најважније штетне шумске инсекте из реда LEPIDOPTERA (лептири);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Наведе најважније штетне шумске инсекте из реда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HYMENOPTERA (опнокрилци);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спољну грађу инсеката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унутрашњу грађу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различите начине размножавања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поједине стадијуме развића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различите типове оштећења од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Сачини шематски приказ поделе штетних шумских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таблице (кључеве) за детерминацију инсеката;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Увод; дефиниција и подела ентомологије, значај штетних шумских инсеката, задаци ентомологије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Спољна грађа инсеката; опште одлике инсеката, грађа главе и главних екстремитета, грађа груди, грудни додаци и екстремитети, грађа трбуха и трбушних додатака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Унутрашња грађа инсеката; распоред унутрашњих органа, органи за дисање, органи за варење и екскретирони органи, крвни систем, мишићни систем, нервни систем и чулни органи, полни органи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Размножавање инсеката; размножавање из неоплођених јаја, размножавање из оплођених јаја (истраживање полова, парење), полагање јаја (начин и место),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Развиће инсеката; стадијум јајета,стадијум ларве, стадијум лутке, стадијум имага, облици преображаја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спољних фактора на развој инсеката; температура, влага, храна, пренамножења инсеката (градација)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Штете од шумских инсеката; подела штетних шумских инсеката (примарни, секундарни, физиолошки, технички), начини на који инсекти оштећују биљке (дефолијатори, сисачи, ксилофаге, штеточине корена, плодова, семена)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Сузбијање штетних шумских инсеката; превентивне мере, механичке и физичке мере, хемијске мере, биолошке мере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Штетни шумски инсекти; ред ORTHOPTERA (правокрилци); Gryllotalpa gryllotalpa (ровац); ред HOMOPTERA (једнакокрилни рилаши), Aphidinae (лисне ваши) фам. Adelgidae (хермеси), Coccinea (штитасте ваши), ред COLEOPTERA (тврдокрилци); Scarabaediae (листорошци), Elateridae (скочибубе), Cermabycidae (стрижибубе), Curculionidae (сурлаши), Scolytidae (сипци), ред LEPIDOPTERA (лептири): Tortricidae (савијачи) T. viridana, Rh.. buoliana, Cossidea; (врботочци) C. cossus, Z pyrina, Geo metridae (земљомерке); O. brumata, Еrannis defoliaria. Lasiocampidae (ко конопреље) M. Neustria, Lymantriidae (губари) P. dispar, E. chrysorrheа, L. Salicis, Thaumatopoediae (литијаши); T. pityocampa, processionea, ред HYMENOPTERA (опнокрилци); Diprionidae (борове осе) D. pini, N. serti fer, Siricidae (осе дрвенарице) U. gigas, S. Juvencus, Formicidae (мрави) C. herculeanus</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Објасни начине на које штетни шумски инсекти оштећују биљке;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различите мере сузбијања штетних шумских инсеката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Ефикасно примењује мере безбедности и здравља на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Уочава симптоме напада инсеката приликом прегледа расадника, култура и шума;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Сакупи оштећене делове органа шумског дрвећа – израда збирке;</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Оштећења шумског дрвећа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ентомологија, грађа инсеката, размножавање инсеката, штете од инсеката, мере борбе, систематика инсеката, ред HOMOPTERA, ред COLEOPTERA, ред LEPIDOPTERA, ред HYMENOPTERA.</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Абиотички штетни утицаји на шуму</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едафске штетне утицаје на шуму;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различите типове ерозије;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различите врсте ерозије;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еолску ерозију;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штете од водне и еолске ерозије;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Кратко опише основне чиниоце ерозије водом и ветром;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Разјасни утицај вегетационог покривача на ерозију;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водене токове и бујичне поплаве;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Класификује бујичне токове;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Изложи штете на шуми од атмосферских утицаја;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штете од екстремних температура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различите врсте ерозије водом;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разорно дејство кишних капи и текуће воде на земљиште;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еолску ерозију;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Сакупи податке о примерима катастрофалних штета од ерозије код нас и у свету;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Сачини класификацију бујичних токова;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протицај воде код бујичних токова;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Препознаје штете на шуми од атмосферских утицаја и екстремних температура.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Едафски штетни утицаји на шуму; хемијско физичка оштећења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Механичка оштећења: ерозије и интензитет, регионална или флувијална (ерозија кишом), флувијална (ерозија текућом водом)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Еолска ерозија (ерозија ветром) и штете од водне и еолске ерозије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чиниоци ерозије водом и ветром; киша и њена структура као чинилац ерозије, облици киша и њихова ерозиона енергија,температуре и њихов утицај на ерозију, састав земљишта и ерозија, утицај геолошке подлоге на ерозију, структура земљишта и ерозија, рељеф као чинилац ерозије земљишта, вегетациони покривач и ерозија, антропогени и други чиниоци ерозије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Водени токови и бујичне поплаве; водни токови и ерозија, бујични сливови и бујичне поплаве, бујичн токови и класификација бујичних токова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Штете од атмосферских утицаја; падавине (киша, снег, иње, град), ветар, гром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Штете од екстремних температура; високе температуре; жега, суша. Ниске температуре; зимски мраз, мразеви у доба вегетације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ерозија, врсте ерозије, речна ерозија, еолска ерозија, бујични токови, атмосферски утицаји.</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Шумски пожари</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Укаже на штете које узрокују шумски пожари;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поделу шумских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узроке настајања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развој шумског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превентивне мере заштите од шумских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гашења шумских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санације пожаришта;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шумске пожаре;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узроке настајања шумских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различите мере гашења шумских пожара (превентивне и директне);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санације пожаришта;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различите технике организације и начине гашења шумских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Симулира упортебу различитих средстава за противпожарну заштиту шума.</w:t>
            </w:r>
          </w:p>
        </w:tc>
        <w:tc>
          <w:tcPr>
            <w:tcW w:w="28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Значај и подела шумских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Угроженост од пожара и узроци настајања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Развој шумског пожара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Превентивне мере: васпитне мере; законске мере, пропагандне мере, противпожарне препреке, противпожарно осматрање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Гашење шумских пожара; организација гашења, опрема и средства за гашење, начини и методе гашења, довршење гашења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Санација пожаришта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Демонстрација тахника заштите од пожара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шумски пожар, подела шумских пожара, мере заштите, санација пожаришта.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Наставе се реализује кроз теорију и вежбе у школи, кроз наставу у блоку. У дуалном моделу образовања, у чатвртом разреду часови вежби и наставе у блоку се реализују као учење кроз рад.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(кабинету), вежбе у кабинету или школском окружењу, а настава у блоку у природном окружењу, на терену.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Теоријска настава се изводи са читавим одељењем а вежбе у групама. Одељење се дели на 2 групе приликом реализације вежби и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и блок наставе. Часове вежби и наставе у блоку реализује предметни наставник, а помоћни наставник припрема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На првом часу упознати ученике са циљевима и исходима наставе, односно учења, планом рада и критеријумом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Наставник се у раду ослања на знања која ученици стичу из предмета Биологија, Хемија, Шумска вегетација, Педологија са геологијом, Шумска екоклиматологија, Ловства. Због тога наставник мора да познаје садржаје ових предмета и да остварује сталну сарадњу са наставницима осталих стручних и опште образовних предмета. Све наведене дисциплине које су повезане са овим предметом изучавају се у </w:t>
      </w:r>
      <w:r w:rsidRPr="00BF53F1">
        <w:rPr>
          <w:rFonts w:ascii="MS Gothic" w:eastAsia="MS Gothic" w:hAnsi="MS Gothic" w:cs="MS Gothic" w:hint="eastAsia"/>
          <w:noProof w:val="0"/>
          <w:color w:val="000000"/>
          <w:sz w:val="22"/>
          <w:szCs w:val="22"/>
          <w:lang w:val="en-US"/>
        </w:rPr>
        <w:t>Ⅰ</w:t>
      </w:r>
      <w:r w:rsidRPr="00BF53F1">
        <w:rPr>
          <w:rFonts w:ascii="Arial" w:eastAsia="Times New Roman" w:hAnsi="Arial" w:cs="Arial"/>
          <w:noProof w:val="0"/>
          <w:color w:val="000000"/>
          <w:sz w:val="22"/>
          <w:szCs w:val="22"/>
          <w:lang w:val="en-US"/>
        </w:rPr>
        <w:t xml:space="preserve"> и </w:t>
      </w:r>
      <w:r w:rsidRPr="00BF53F1">
        <w:rPr>
          <w:rFonts w:ascii="MS Gothic" w:eastAsia="MS Gothic" w:hAnsi="MS Gothic" w:cs="MS Gothic" w:hint="eastAsia"/>
          <w:noProof w:val="0"/>
          <w:color w:val="000000"/>
          <w:sz w:val="22"/>
          <w:szCs w:val="22"/>
          <w:lang w:val="en-US"/>
        </w:rPr>
        <w:t>Ⅱ</w:t>
      </w:r>
      <w:r w:rsidRPr="00BF53F1">
        <w:rPr>
          <w:rFonts w:ascii="Arial" w:eastAsia="Times New Roman" w:hAnsi="Arial" w:cs="Arial"/>
          <w:noProof w:val="0"/>
          <w:color w:val="000000"/>
          <w:sz w:val="22"/>
          <w:szCs w:val="22"/>
          <w:lang w:val="en-US"/>
        </w:rPr>
        <w:t xml:space="preserve"> разреду тако да се овај предмет може успешно реализовати у </w:t>
      </w:r>
      <w:r w:rsidRPr="00BF53F1">
        <w:rPr>
          <w:rFonts w:ascii="MS Gothic" w:eastAsia="MS Gothic" w:hAnsi="MS Gothic" w:cs="MS Gothic" w:hint="eastAsia"/>
          <w:noProof w:val="0"/>
          <w:color w:val="000000"/>
          <w:sz w:val="22"/>
          <w:szCs w:val="22"/>
          <w:lang w:val="en-US"/>
        </w:rPr>
        <w:t>Ⅲ</w:t>
      </w:r>
      <w:r w:rsidRPr="00BF53F1">
        <w:rPr>
          <w:rFonts w:ascii="Arial" w:eastAsia="Times New Roman" w:hAnsi="Arial" w:cs="Arial"/>
          <w:noProof w:val="0"/>
          <w:color w:val="000000"/>
          <w:sz w:val="22"/>
          <w:szCs w:val="22"/>
          <w:lang w:val="en-US"/>
        </w:rPr>
        <w:t xml:space="preserve"> и </w:t>
      </w:r>
      <w:r w:rsidRPr="00BF53F1">
        <w:rPr>
          <w:rFonts w:ascii="MS Gothic" w:eastAsia="MS Gothic" w:hAnsi="MS Gothic" w:cs="MS Gothic" w:hint="eastAsia"/>
          <w:noProof w:val="0"/>
          <w:color w:val="000000"/>
          <w:sz w:val="22"/>
          <w:szCs w:val="22"/>
          <w:lang w:val="en-US"/>
        </w:rPr>
        <w:t>Ⅳ</w:t>
      </w:r>
      <w:r w:rsidRPr="00BF53F1">
        <w:rPr>
          <w:rFonts w:ascii="Arial" w:eastAsia="Times New Roman" w:hAnsi="Arial" w:cs="Arial"/>
          <w:noProof w:val="0"/>
          <w:color w:val="000000"/>
          <w:sz w:val="22"/>
          <w:szCs w:val="22"/>
          <w:lang w:val="en-US"/>
        </w:rPr>
        <w:t xml:space="preserve"> разреду.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сваког модула/теме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 програм обухвата материју која је неопходна да ученици стекну основна знања која ће им омогућити да успешно учествују у раду на прикупљању података и узорака ради правовременог откривања и давања дијагнозе за одговарајуће болести.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Систематику гљива потребно је разрадити на већем броју часова, апликацију хербицида и фунгицида, такође, треба разрадити на више часова и повезати са пређеним градивом из шумске механизације где су ученици обрадили (већ познају технику и технологију апликација пестицида) машине за заштиту шума. На часовима вежби посебно треба обрадити употребу пестицида и мере заштите у раду са пестицидима.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xml:space="preserve">Наставни програм из шумске ентомологије (Заштита шума </w:t>
      </w:r>
      <w:r w:rsidRPr="00BF53F1">
        <w:rPr>
          <w:rFonts w:ascii="MS Gothic" w:eastAsia="MS Gothic" w:hAnsi="MS Gothic" w:cs="MS Gothic" w:hint="eastAsia"/>
          <w:noProof w:val="0"/>
          <w:color w:val="000000"/>
          <w:sz w:val="22"/>
          <w:szCs w:val="22"/>
          <w:lang w:val="en-US"/>
        </w:rPr>
        <w:t>Ⅳ</w:t>
      </w:r>
      <w:r w:rsidRPr="00BF53F1">
        <w:rPr>
          <w:rFonts w:ascii="Arial" w:eastAsia="Times New Roman" w:hAnsi="Arial" w:cs="Arial"/>
          <w:noProof w:val="0"/>
          <w:color w:val="000000"/>
          <w:sz w:val="22"/>
          <w:szCs w:val="22"/>
          <w:lang w:val="en-US"/>
        </w:rPr>
        <w:t xml:space="preserve"> разред) заснива се на претходно стеченим знањима из предмета Биологија, Хемија, Шумска вегетација, Педологија са геологијом, Подизање и неговање шума, Коришћење шума а у непосредној је вези са шумском фитопатологијом (Заштита шума </w:t>
      </w:r>
      <w:r w:rsidRPr="00BF53F1">
        <w:rPr>
          <w:rFonts w:ascii="MS Gothic" w:eastAsia="MS Gothic" w:hAnsi="MS Gothic" w:cs="MS Gothic" w:hint="eastAsia"/>
          <w:noProof w:val="0"/>
          <w:color w:val="000000"/>
          <w:sz w:val="22"/>
          <w:szCs w:val="22"/>
          <w:lang w:val="en-US"/>
        </w:rPr>
        <w:t>Ⅳ</w:t>
      </w:r>
      <w:r w:rsidRPr="00BF53F1">
        <w:rPr>
          <w:rFonts w:ascii="Arial" w:eastAsia="Times New Roman" w:hAnsi="Arial" w:cs="Arial"/>
          <w:noProof w:val="0"/>
          <w:color w:val="000000"/>
          <w:sz w:val="22"/>
          <w:szCs w:val="22"/>
          <w:lang w:val="en-US"/>
        </w:rPr>
        <w:t xml:space="preserve"> разред).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Као и у </w:t>
      </w:r>
      <w:r w:rsidRPr="00BF53F1">
        <w:rPr>
          <w:rFonts w:ascii="MS Gothic" w:eastAsia="MS Gothic" w:hAnsi="MS Gothic" w:cs="MS Gothic" w:hint="eastAsia"/>
          <w:noProof w:val="0"/>
          <w:color w:val="000000"/>
          <w:sz w:val="22"/>
          <w:szCs w:val="22"/>
          <w:lang w:val="en-US"/>
        </w:rPr>
        <w:t>Ⅲ</w:t>
      </w:r>
      <w:r w:rsidRPr="00BF53F1">
        <w:rPr>
          <w:rFonts w:ascii="Arial" w:eastAsia="Times New Roman" w:hAnsi="Arial" w:cs="Arial"/>
          <w:noProof w:val="0"/>
          <w:color w:val="000000"/>
          <w:sz w:val="22"/>
          <w:szCs w:val="22"/>
          <w:lang w:val="en-US"/>
        </w:rPr>
        <w:t xml:space="preserve"> разреду, број часова намењен општем, специјалном и абиотичком делу дат је оријентационо. Због тога, треба садржаји овог предмета да омогуће ученицима да заокруже знања из облати заштите шума и успешно се укључе у послове из ове области, а истовремено и за наставак школовања на вишим степенима стручне спреме.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Пре почетка наставе треба извршити глобално планирање реализације наставе из шумске ентомологије (Заштита шума </w:t>
      </w:r>
      <w:r w:rsidRPr="00BF53F1">
        <w:rPr>
          <w:rFonts w:ascii="MS Gothic" w:eastAsia="MS Gothic" w:hAnsi="MS Gothic" w:cs="MS Gothic" w:hint="eastAsia"/>
          <w:noProof w:val="0"/>
          <w:color w:val="000000"/>
          <w:sz w:val="22"/>
          <w:szCs w:val="22"/>
          <w:lang w:val="en-US"/>
        </w:rPr>
        <w:t>Ⅳ</w:t>
      </w:r>
      <w:r w:rsidRPr="00BF53F1">
        <w:rPr>
          <w:rFonts w:ascii="Arial" w:eastAsia="Times New Roman" w:hAnsi="Arial" w:cs="Arial"/>
          <w:noProof w:val="0"/>
          <w:color w:val="000000"/>
          <w:sz w:val="22"/>
          <w:szCs w:val="22"/>
          <w:lang w:val="en-US"/>
        </w:rPr>
        <w:t xml:space="preserve"> разред). Приликом израде глобалног – годишњег плана треба најпре расположиви фонд часова расподелити по деловима (општи, специјални и абиотички), а затим и на поједине теме. Приликом израде оперативног плана потребно је посебно обратити пажњу на начин остваривања појединих вежби према датом програму.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(повезивање садржаја предмета са свакодневним искуством, садржајима других предмета); тимски рад; презентацију својих радова и групних пројеката.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реализацију часова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Врсте шумског корова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Типови оштећења шума од различитих узрочника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 Сузбијање штетних шумских корова и глодара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 Врсте биљних болести (према узрочницима)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 Типови вироза и бактериоза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 Мере борбе против вироза, бактериоза и паразитних цветница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 Грађа гљива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 Дијагноза микоза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 Симптоми микоза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 Размножавање гљива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11. Систематика гљива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 Мере сузбијања фитопатогених гљива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 Грађа инсеката (4);</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 Размножавање инсеката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 Развиће инсеката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 Подела штетних шумских инсеката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17. Детерминација инсеката (5);</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18. Мере сузбијања штетних шумских инсеката (3);</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 Врсте ерозије водом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 Еолска ерозија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21. Класификација бујичних токова (1);</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22. Штете на шуми од атмосферских утицаја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23. Узроци настајања шумских пожара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 Мере гашења шумских пожара (2);</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 Санација пожаришта (1);</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w:t>
      </w:r>
      <w:r w:rsidRPr="00BF53F1">
        <w:rPr>
          <w:rFonts w:ascii="Arial" w:eastAsia="Times New Roman" w:hAnsi="Arial" w:cs="Arial"/>
          <w:noProof w:val="0"/>
          <w:color w:val="000000"/>
          <w:sz w:val="22"/>
          <w:szCs w:val="22"/>
          <w:lang w:val="en-US"/>
        </w:rPr>
        <w:t>у треба да се организује у одговарајућој шуми. У зависности од услова на терену, ученици треба самостално, на основу стечених знања и вештина, да детерминишу различите врсте оштећења и повреда у шуми (од дивљачи, глодара, фитопатолошки и ентомолошки, абиотичких фактора, шумских пожара...) и да предложе адекватне мере заштите. Образложити значај превентивних мера заштите као и предложити адекватне директне мере заштите у конкретној ситуацији, са посебним нагласком на ефикасно примењивање мера безбедности и здравља на раду. При том ученици треба да воде одговарајућу евиденцију и документацију.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Ученици у реалним радним околностима (на терену) препознају различите врсте оштећења у шуми и предлажу потребне мере заштите. Посебну пажњу обратити при употреби хемијских средстава заштите, водећи рачуна о мерама безбедности и здравља на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 Наставник планира иницијално процењивање, кроз теоријски тест који треба да обухвати области: цитологија, хистологија, екологија, узрочници појаве болести биљака, паразитизам, фактори који утичу на раст биљака, утицај дивљачи на шуму, утицај станишта на стање шуме, фактори појаве пожара.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Изражeно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Угрожене и заштићене врсте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MS Gothic" w:eastAsia="MS Gothic" w:hAnsi="MS Gothic" w:cs="MS Gothic" w:hint="eastAsia"/>
                <w:noProof w:val="0"/>
                <w:color w:val="000000"/>
                <w:sz w:val="22"/>
                <w:szCs w:val="22"/>
                <w:lang w:val="en-US"/>
              </w:rPr>
              <w:t>Ⅳ</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биолошко-морфолошким карактеристикама угрожених и заштићених биљних врста;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правилно детерминисање угрожених и заштићених биљних врста;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у области законских прописа и међународних конвенција везаних за заштиту природе;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ефикасности, систематичности и одговорности према раду код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Усвајање стручних знања о биодиверзитету флоре Републике Србије за потребе заштите појединих врста;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угрожавајућим факторима флористичког диверзитета;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код ученика за правилну класификацију степена угрожености различитих биљних врста.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006"/>
        <w:gridCol w:w="1049"/>
        <w:gridCol w:w="711"/>
        <w:gridCol w:w="1298"/>
        <w:gridCol w:w="704"/>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71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Биодиверзитет флоре Републике Србије</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Угрожене и заштићене биљне врсте</w:t>
            </w:r>
          </w:p>
        </w:tc>
        <w:tc>
          <w:tcPr>
            <w:tcW w:w="4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40</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0"/>
        <w:gridCol w:w="6530"/>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r w:rsidRPr="00BF53F1">
              <w:rPr>
                <w:rFonts w:ascii="Arial" w:eastAsia="Times New Roman" w:hAnsi="Arial" w:cs="Arial"/>
                <w:b/>
                <w:bCs/>
                <w:noProof w:val="0"/>
                <w:color w:val="000000"/>
                <w:sz w:val="22"/>
                <w:szCs w:val="22"/>
                <w:lang w:val="en-US"/>
              </w:rPr>
              <w:t> Биодиверзитет флоре Републике Србије</w:t>
            </w:r>
          </w:p>
        </w:tc>
      </w:tr>
      <w:tr w:rsidR="00BF53F1" w:rsidRPr="00BF53F1" w:rsidTr="002E78D0">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биодиверзитета;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нивое биодиверзитета;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Oпише специјски диверзитет флоре Републике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угрожавајуће факторе флористичког диверзитета Р.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црвене листе;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црвене књиге флоре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иницијативе и међународне организације за заштиту природе на глобалном нивоу;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Изложи стратешки и законски оквир очувања биодиверзитета флоре у Р.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заштићена природна добра у Републици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категорије заштићених природних добара;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степена угрожености биљних врста (врсте пред истребљењем, врсте у опасности од истребљења, осетљиве и ретке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статус строго заштићених и заштићених биљних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ендемичне биљне врсте Републике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мере за очување угрожених и заштићених биљних врста.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Појам и нивои биодиверзитета;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Специјски диверзитет флоре Републике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Угроженост биодиверзитета у Р.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Угрожавајући фактори флористичког диверзитета;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Црвене листе и црвене књиге;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Очување биодиверзитета на глобалном нивоу (иницијативе и међународне организације за заштиту природе);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Стратешки и законски оквир очувања биодиверзитета флоре у Р.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Заштићена природна добра у Р.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Категорије заштићених природних добара;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степена угрожености биљних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Статус строго заштићених и заштићених биљних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Ендемичне биљне врсте Р.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Очување угрожених и заштићених биљних врста (мере заштите);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биодиверзитет, црвена књига, очување биодиверзитета флоре, заштићена природна добра, степени угрожености, ендемичне биљке, мере заштите.</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w:t>
            </w:r>
            <w:r w:rsidRPr="00BF53F1">
              <w:rPr>
                <w:rFonts w:ascii="Arial" w:eastAsia="Times New Roman" w:hAnsi="Arial" w:cs="Arial"/>
                <w:b/>
                <w:bCs/>
                <w:noProof w:val="0"/>
                <w:color w:val="000000"/>
                <w:sz w:val="22"/>
                <w:szCs w:val="22"/>
                <w:lang w:val="en-US"/>
              </w:rPr>
              <w:t>Угрожене и заштићене биљне врст</w:t>
            </w:r>
            <w:r w:rsidRPr="00BF53F1">
              <w:rPr>
                <w:rFonts w:ascii="Arial" w:eastAsia="Times New Roman" w:hAnsi="Arial" w:cs="Arial"/>
                <w:noProof w:val="0"/>
                <w:color w:val="000000"/>
                <w:sz w:val="22"/>
                <w:szCs w:val="22"/>
                <w:lang w:val="en-US"/>
              </w:rPr>
              <w:t>е</w:t>
            </w:r>
          </w:p>
        </w:tc>
      </w:tr>
      <w:tr w:rsidR="00BF53F1" w:rsidRPr="00BF53F1" w:rsidTr="002E78D0">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угрожене и заштићене биљне врсте;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категорија угрожености биљака у Републици Србији Изложи основне карактеристике Панчићеве оморике – Picea omorika;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Кратко опише Тису – Taxus baccata;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особине Молике и Мунике;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еколошке карактеристике Бора кривуља;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Изложи основне карактеристике Степског лужњака;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Наведе најважније особине Степског </w:t>
            </w:r>
            <w:r w:rsidRPr="00BF53F1">
              <w:rPr>
                <w:rFonts w:ascii="Arial" w:eastAsia="Times New Roman" w:hAnsi="Arial" w:cs="Arial"/>
                <w:noProof w:val="0"/>
                <w:color w:val="000000"/>
                <w:sz w:val="22"/>
                <w:szCs w:val="22"/>
                <w:lang w:val="en-US"/>
              </w:rPr>
              <w:lastRenderedPageBreak/>
              <w:t>божура;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Изложи основне карактеристике Гороцвета и Зеленичја;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Кратко опише Росуљу и Сасу;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еколошке карактеристике Рунолиста и Жуте линцуре;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најважније особине Госпине папучице и Белог локвања;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Златног љиљана и Ковиље;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особине и значај Српске рамонде;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карактеристике Јагорчевине и Дивљег каранфила;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угрожених биљака по географским областима у Републици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упоредну анализу угрожених и заштићених врста у флори Републике Србије ж;</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важније дрвенасте врсте које представљају споменике природе.</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Дефиниција угрожених и заштићених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Категорије угрожености биљака у Р. Србији: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изумрле биљке из Србије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крајње угрожене биљке;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биљке ограничене на један ареал;</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биљке чији су се ареали нагло смањили протеклих година;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биљке са популацијама од преко 250 зрелих јединки, за које се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претпоставља да могу бити крајње угрожене – примери);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Поједине угрожене и заштићене врсте у флори Републици. Србије, њихова морфологија, фенологија, екологија, степен угрожености, предузете и потребне мере: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Панчићева оморика – Picea omorika, Тиса – Taxus baccata, Молика – Pinus peuce, Муника – Pinus heldreichii, Бор кривуљ – Pinus mugo, Степски лужњак – Quercus pedunculiflora, </w:t>
            </w:r>
            <w:r w:rsidRPr="00BF53F1">
              <w:rPr>
                <w:rFonts w:ascii="Arial" w:eastAsia="Times New Roman" w:hAnsi="Arial" w:cs="Arial"/>
                <w:noProof w:val="0"/>
                <w:color w:val="000000"/>
                <w:sz w:val="22"/>
                <w:szCs w:val="22"/>
                <w:lang w:val="en-US"/>
              </w:rPr>
              <w:lastRenderedPageBreak/>
              <w:t>Степски божур – Paeonia tenuifolia, Гороцвет – Adonis vernalis, Зеленичје – Prunus laurocerassus, Росуља – Drosera rotundifolia, Саса – Pulsatilla grandis, Рунолист – Leontopodium alpinum, Жута линцура – Gentiana lutea, Госпина папучица – Cypripedium calceolus, Бели локвањ – Nimphaea alba, Златни љиљан – Lilium martagon, Ковиље – Stipea pennata, Српска рамонда – Ramonda serbica, Јагорчевина – Primula vulgaris, Дивљи каранфил – Dianthus pontederae...;</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Важније дрвенасте врсте које представљају споменике природе;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морфологија, фенологија, екологија, степен угрожености заштићених врета, мере заштите;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угрожене и заштићене биљне врсте, категорије угрожености, најважније заштићене биљне врсте, стабла споменици природе.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Теоријска настава се изводи са читавим одељењем.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На првом часу упознати ученике са циљевима и исходима наставе, односно учења, планом рада и критеријумом и начинима оцењивања.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Основу за успешно изучавање наставне материје из ове области представљају стечена знања из предмета Шумска вегетација, Педологија са геологијом, Шумска екоклиматологија, Биологија, Географија. Због тога наставник мора да познаје садржаје ових предмета и да остварује сталну сарадњу са наставницима осталих стручних и опште образовних предмета. Све наведене дисциплине које су у корелацији са овим предметом изучавају се у </w:t>
      </w:r>
      <w:r w:rsidRPr="00BF53F1">
        <w:rPr>
          <w:rFonts w:ascii="MS Gothic" w:eastAsia="MS Gothic" w:hAnsi="MS Gothic" w:cs="MS Gothic" w:hint="eastAsia"/>
          <w:noProof w:val="0"/>
          <w:color w:val="000000"/>
          <w:sz w:val="22"/>
          <w:szCs w:val="22"/>
          <w:lang w:val="en-US"/>
        </w:rPr>
        <w:t>Ⅰ</w:t>
      </w:r>
      <w:r w:rsidRPr="00BF53F1">
        <w:rPr>
          <w:rFonts w:ascii="Arial" w:eastAsia="Times New Roman" w:hAnsi="Arial" w:cs="Arial"/>
          <w:noProof w:val="0"/>
          <w:color w:val="000000"/>
          <w:sz w:val="22"/>
          <w:szCs w:val="22"/>
          <w:lang w:val="en-US"/>
        </w:rPr>
        <w:t xml:space="preserve"> и </w:t>
      </w:r>
      <w:r w:rsidRPr="00BF53F1">
        <w:rPr>
          <w:rFonts w:ascii="MS Gothic" w:eastAsia="MS Gothic" w:hAnsi="MS Gothic" w:cs="MS Gothic" w:hint="eastAsia"/>
          <w:noProof w:val="0"/>
          <w:color w:val="000000"/>
          <w:sz w:val="22"/>
          <w:szCs w:val="22"/>
          <w:lang w:val="en-US"/>
        </w:rPr>
        <w:t>Ⅱ</w:t>
      </w:r>
      <w:r w:rsidRPr="00BF53F1">
        <w:rPr>
          <w:rFonts w:ascii="Arial" w:eastAsia="Times New Roman" w:hAnsi="Arial" w:cs="Arial"/>
          <w:noProof w:val="0"/>
          <w:color w:val="000000"/>
          <w:sz w:val="22"/>
          <w:szCs w:val="22"/>
          <w:lang w:val="en-US"/>
        </w:rPr>
        <w:t xml:space="preserve"> разреду тако да се овај предмет може успешно </w:t>
      </w:r>
      <w:r w:rsidRPr="00BF53F1">
        <w:rPr>
          <w:rFonts w:ascii="Arial" w:eastAsia="Times New Roman" w:hAnsi="Arial" w:cs="Arial"/>
          <w:noProof w:val="0"/>
          <w:color w:val="000000"/>
          <w:sz w:val="22"/>
          <w:szCs w:val="22"/>
          <w:lang w:val="en-US"/>
        </w:rPr>
        <w:lastRenderedPageBreak/>
        <w:t xml:space="preserve">реализовати у </w:t>
      </w:r>
      <w:r w:rsidRPr="00BF53F1">
        <w:rPr>
          <w:rFonts w:ascii="MS Gothic" w:eastAsia="MS Gothic" w:hAnsi="MS Gothic" w:cs="MS Gothic" w:hint="eastAsia"/>
          <w:noProof w:val="0"/>
          <w:color w:val="000000"/>
          <w:sz w:val="22"/>
          <w:szCs w:val="22"/>
          <w:lang w:val="en-US"/>
        </w:rPr>
        <w:t>Ⅳ</w:t>
      </w:r>
      <w:r w:rsidRPr="00BF53F1">
        <w:rPr>
          <w:rFonts w:ascii="Arial" w:eastAsia="Times New Roman" w:hAnsi="Arial" w:cs="Arial"/>
          <w:noProof w:val="0"/>
          <w:color w:val="000000"/>
          <w:sz w:val="22"/>
          <w:szCs w:val="22"/>
          <w:lang w:val="en-US"/>
        </w:rPr>
        <w:t xml:space="preserve"> разреду. Знања стечена у оквиру овог предмета служе као допуна знањима стеченим из Шумске вегетације, а послужиће за заштиту ретких и угрожених биљака у Србији.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сваког модула/теме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 програм обухвата материју која је неопходна да ученици стекну основна знања о значају заштите угрожених биљака као и да успешно детерминишу најважније угрожене биљне врсте.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(повезивање садржаја предмета са свакодневним искуством, садржајима других предмета); тимски рад; сакупљање узорака, презентацију својих радова и групних пројеката.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 (детерминација).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Изражено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детерминација, препознавање и сл. Начин утврђивања сумативне оцене ускладити са индивидуалним особинама ученика. Посебно вредновати када ученик примењује знања стечена на часовима приликом детерминисања различитих врста заштићених биљака, као и у сложеним и непознатим ситуацијама (које наставник креира на часовима обнављања) као и када ученик објашњава и критички разматра сложене садржинске целине и информације.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планира иницијално процењивање, кроз теоријски тест који треба да обухвати следеће области: морфологија биљака, екологија, педологија, шумска екоклиматологија, систематика.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Предузетништво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пословних и предузетничких знања, вештина, вредности, ставова;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за формулисање и процену пословних идеја и израду једноставног пословног плана мале фирме;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врстама предузетништва, начином отпочињања пословања и стартап екосистемом;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комуникације са окружењем и вештина за тимски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коришћења разновирсних извора знања, критичког размишљања и оцене сопственог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личних и професионалних ставова и интереса за даљи професионални развој.</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4022"/>
        <w:gridCol w:w="1036"/>
        <w:gridCol w:w="1617"/>
        <w:gridCol w:w="2006"/>
        <w:gridCol w:w="1087"/>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182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61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2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7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18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Основе предузетништва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32</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18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Пословни план</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32</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39"/>
        <w:gridCol w:w="6261"/>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Основе предузетништва</w:t>
            </w:r>
          </w:p>
        </w:tc>
      </w:tr>
      <w:tr w:rsidR="00BF53F1" w:rsidRPr="00BF53F1" w:rsidTr="002E78D0">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и значај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карактеристике предузетника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Доведе у везу појмове иновативност, предузимљивост и предузетништво;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различите врсте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друштвеног (социјалног)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и карактеристике дигиталног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примере предузетништва из локалног окружења и дате области;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стартап екосистема: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Представи различите начине отпочињања посла у локалној заједници 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програме креиране за стартап бизнис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Објасни правне форме пословних субјеката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основне кораке за регистрацију пословних субјеката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облике нефинансијске и финансијске подршке;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Иидентификује могуће начине финансирања пословне идеје.</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Појам и значај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Мотиви предузетника;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одреднице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Информационо-комуникационе технологије (ИКТ) у пословању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Предузетништво и дигитално пословање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Профил и карактеристике успешног предузетника;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Оцена предузетничких предиспозиција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Стартап екосистем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Правни оквир за развој предузетништва и стартап бизниса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Институције и инфраструктура за подршку предузетништву и стартап бизнису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Регистрација привредних субејката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Финансијска и нефинансијска подршка развоју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Извори финансирања пословне идеје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Кључни појмови садржаја</w:t>
            </w:r>
            <w:r w:rsidRPr="00BF53F1">
              <w:rPr>
                <w:rFonts w:ascii="Arial" w:eastAsia="Times New Roman"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Пословни план</w:t>
            </w:r>
          </w:p>
        </w:tc>
      </w:tr>
      <w:tr w:rsidR="00BF53F1" w:rsidRPr="00BF53F1" w:rsidTr="002E78D0">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креативне технике приликом избора пословне идеје;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садржај и значај бизнис плана;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планирања људских ресурса за потребе организације;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претходно прикупљене информације са тржишта о конкуренцији и купцима;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шансе и претње из окружења, као и предности и изазове;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интерне и екстерне факторе предузетничког окружења;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маркетинг план за одабрану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једноставан финансијски план за одабрану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биланс стања, биланс успеха и ток готовине;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преломну тачку рентабилности на одговарајућем примеру;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Учествује у изради једноставног пословног плана за дефинисану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пословни пран за дефинисану пословну идеју.</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Трагање за пословном идејом– како је препознати?;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Бизнис план– како оценити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Структура бизнис плана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Људски ресурси у реализацији пословних подухвата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Тржишне могућности за реализацију пословне идеје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Истраживање тржишта-прикупљање и анализирање информација о купцима и конкуренцији;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SWOT анализа; PEST анализа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маркетинг микса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Финансијски извештаји: биланс стања, биланс успеха, биланс токова готовине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Преломна тачка рентабилности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бизнис плана за сопствену бизнис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појединачних/групних бизнис планова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садржаја: </w:t>
            </w:r>
            <w:r w:rsidRPr="00BF53F1">
              <w:rPr>
                <w:rFonts w:ascii="Arial" w:eastAsia="Times New Roman" w:hAnsi="Arial" w:cs="Arial"/>
                <w:noProof w:val="0"/>
                <w:color w:val="000000"/>
                <w:sz w:val="22"/>
                <w:szCs w:val="22"/>
                <w:lang w:val="en-US"/>
              </w:rPr>
              <w:t>пословна идеја, SWOT анализа, PEST анализа, маркетинг план, финансијски план, бизнис план</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реализује кроз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кабинет за предузетништво или опремљена учионица.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приликом реализације вежби, дели на две групе (до 15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При планирању наставног процеса наставник, на основу циљева предмета и исхода, </w:t>
      </w:r>
      <w:r w:rsidRPr="00BF53F1">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BF53F1">
        <w:rPr>
          <w:rFonts w:ascii="Arial" w:eastAsia="Times New Roman" w:hAnsi="Arial" w:cs="Arial"/>
          <w:noProof w:val="0"/>
          <w:color w:val="000000"/>
          <w:sz w:val="22"/>
          <w:szCs w:val="22"/>
          <w:lang w:val="en-US"/>
        </w:rPr>
        <w:t>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 </w:t>
      </w:r>
      <w:r w:rsidRPr="00BF53F1">
        <w:rPr>
          <w:rFonts w:ascii="Arial" w:eastAsia="Times New Roman" w:hAnsi="Arial" w:cs="Arial"/>
          <w:b/>
          <w:bCs/>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Дефинисани </w:t>
      </w:r>
      <w:r w:rsidRPr="00BF53F1">
        <w:rPr>
          <w:rFonts w:ascii="Arial" w:eastAsia="Times New Roman" w:hAnsi="Arial" w:cs="Arial"/>
          <w:b/>
          <w:bCs/>
          <w:noProof w:val="0"/>
          <w:color w:val="000000"/>
          <w:sz w:val="22"/>
          <w:szCs w:val="22"/>
          <w:lang w:val="en-US"/>
        </w:rPr>
        <w:t>исходи у програму предмета су различитог нивоа</w:t>
      </w:r>
      <w:r w:rsidRPr="00BF53F1">
        <w:rPr>
          <w:rFonts w:ascii="Arial" w:eastAsia="Times New Roman" w:hAnsi="Arial" w:cs="Arial"/>
          <w:noProof w:val="0"/>
          <w:color w:val="000000"/>
          <w:sz w:val="22"/>
          <w:szCs w:val="22"/>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планирања наставник треба да изврши </w:t>
      </w:r>
      <w:r w:rsidRPr="00BF53F1">
        <w:rPr>
          <w:rFonts w:ascii="Arial" w:eastAsia="Times New Roman" w:hAnsi="Arial" w:cs="Arial"/>
          <w:b/>
          <w:bCs/>
          <w:noProof w:val="0"/>
          <w:color w:val="000000"/>
          <w:sz w:val="22"/>
          <w:szCs w:val="22"/>
          <w:lang w:val="en-US"/>
        </w:rPr>
        <w:t>операционализацију исхода</w:t>
      </w:r>
      <w:r w:rsidRPr="00BF53F1">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BF53F1">
        <w:rPr>
          <w:rFonts w:ascii="Arial" w:eastAsia="Times New Roman" w:hAnsi="Arial" w:cs="Arial"/>
          <w:b/>
          <w:bCs/>
          <w:noProof w:val="0"/>
          <w:color w:val="000000"/>
          <w:sz w:val="22"/>
          <w:szCs w:val="22"/>
          <w:lang w:val="en-US"/>
        </w:rPr>
        <w:t>разложи на више мањих исхода</w:t>
      </w:r>
      <w:r w:rsidRPr="00BF53F1">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је да се настава реализује кроз различите </w:t>
      </w:r>
      <w:r w:rsidRPr="00BF53F1">
        <w:rPr>
          <w:rFonts w:ascii="Arial" w:eastAsia="Times New Roman" w:hAnsi="Arial" w:cs="Arial"/>
          <w:b/>
          <w:bCs/>
          <w:noProof w:val="0"/>
          <w:color w:val="000000"/>
          <w:sz w:val="22"/>
          <w:szCs w:val="22"/>
          <w:lang w:val="en-US"/>
        </w:rPr>
        <w:t>пројектне задатке</w:t>
      </w:r>
      <w:r w:rsidRPr="00BF53F1">
        <w:rPr>
          <w:rFonts w:ascii="Arial" w:eastAsia="Times New Roman" w:hAnsi="Arial" w:cs="Arial"/>
          <w:noProof w:val="0"/>
          <w:color w:val="000000"/>
          <w:sz w:val="22"/>
          <w:szCs w:val="22"/>
          <w:lang w:val="en-US"/>
        </w:rPr>
        <w:t xml:space="preserve">.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w:t>
      </w:r>
      <w:r w:rsidRPr="00BF53F1">
        <w:rPr>
          <w:rFonts w:ascii="Arial" w:eastAsia="Times New Roman" w:hAnsi="Arial" w:cs="Arial"/>
          <w:noProof w:val="0"/>
          <w:color w:val="000000"/>
          <w:sz w:val="22"/>
          <w:szCs w:val="22"/>
          <w:lang w:val="en-US"/>
        </w:rPr>
        <w:lastRenderedPageBreak/>
        <w:t>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реализацији тема подстицати ученике да користе што различитије </w:t>
      </w:r>
      <w:r w:rsidRPr="00BF53F1">
        <w:rPr>
          <w:rFonts w:ascii="Arial" w:eastAsia="Times New Roman" w:hAnsi="Arial" w:cs="Arial"/>
          <w:b/>
          <w:bCs/>
          <w:noProof w:val="0"/>
          <w:color w:val="000000"/>
          <w:sz w:val="22"/>
          <w:szCs w:val="22"/>
          <w:lang w:val="en-US"/>
        </w:rPr>
        <w:t>изворе информација</w:t>
      </w:r>
      <w:r w:rsidRPr="00BF53F1">
        <w:rPr>
          <w:rFonts w:ascii="Arial" w:eastAsia="Times New Roman" w:hAnsi="Arial" w:cs="Arial"/>
          <w:noProof w:val="0"/>
          <w:color w:val="000000"/>
          <w:sz w:val="22"/>
          <w:szCs w:val="22"/>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Основе предузетништва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Стартап екосистем</w:t>
      </w:r>
      <w:r w:rsidRPr="00BF53F1">
        <w:rPr>
          <w:rFonts w:ascii="Arial" w:eastAsia="Times New Roman" w:hAnsi="Arial" w:cs="Arial"/>
          <w:noProof w:val="0"/>
          <w:color w:val="000000"/>
          <w:sz w:val="22"/>
          <w:szCs w:val="22"/>
          <w:lang w:val="en-US"/>
        </w:rPr>
        <w:t>, </w:t>
      </w:r>
      <w:r w:rsidRPr="00BF53F1">
        <w:rPr>
          <w:rFonts w:ascii="Arial" w:eastAsia="Times New Roman" w:hAnsi="Arial" w:cs="Arial"/>
          <w:b/>
          <w:bCs/>
          <w:noProof w:val="0"/>
          <w:color w:val="000000"/>
          <w:sz w:val="22"/>
          <w:szCs w:val="22"/>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BF53F1">
        <w:rPr>
          <w:rFonts w:ascii="Arial" w:eastAsia="Times New Roman" w:hAnsi="Arial" w:cs="Arial"/>
          <w:noProof w:val="0"/>
          <w:color w:val="000000"/>
          <w:sz w:val="22"/>
          <w:szCs w:val="22"/>
          <w:lang w:val="en-US"/>
        </w:rPr>
        <w:t>.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Пословни план</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остваривања ове теме, ученици треба, </w:t>
      </w:r>
      <w:r w:rsidRPr="00BF53F1">
        <w:rPr>
          <w:rFonts w:ascii="Arial" w:eastAsia="Times New Roman" w:hAnsi="Arial" w:cs="Arial"/>
          <w:b/>
          <w:bCs/>
          <w:noProof w:val="0"/>
          <w:color w:val="000000"/>
          <w:sz w:val="22"/>
          <w:szCs w:val="22"/>
          <w:lang w:val="en-US"/>
        </w:rPr>
        <w:t>кроз пројектни задатак</w:t>
      </w:r>
      <w:r w:rsidRPr="00BF53F1">
        <w:rPr>
          <w:rFonts w:ascii="Arial" w:eastAsia="Times New Roman" w:hAnsi="Arial" w:cs="Arial"/>
          <w:noProof w:val="0"/>
          <w:color w:val="000000"/>
          <w:sz w:val="22"/>
          <w:szCs w:val="22"/>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w:t>
      </w:r>
      <w:r w:rsidRPr="00BF53F1">
        <w:rPr>
          <w:rFonts w:ascii="Arial" w:eastAsia="Times New Roman" w:hAnsi="Arial" w:cs="Arial"/>
          <w:noProof w:val="0"/>
          <w:color w:val="000000"/>
          <w:sz w:val="22"/>
          <w:szCs w:val="22"/>
          <w:lang w:val="en-US"/>
        </w:rPr>
        <w:lastRenderedPageBreak/>
        <w:t>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процесу оцењивања добро је користити </w:t>
      </w:r>
      <w:r w:rsidRPr="00BF53F1">
        <w:rPr>
          <w:rFonts w:ascii="Arial" w:eastAsia="Times New Roman" w:hAnsi="Arial" w:cs="Arial"/>
          <w:b/>
          <w:bCs/>
          <w:noProof w:val="0"/>
          <w:color w:val="000000"/>
          <w:sz w:val="22"/>
          <w:szCs w:val="22"/>
          <w:lang w:val="en-US"/>
        </w:rPr>
        <w:t>портфолио</w:t>
      </w:r>
      <w:r w:rsidRPr="00BF53F1">
        <w:rPr>
          <w:rFonts w:ascii="Arial" w:eastAsia="Times New Roman" w:hAnsi="Arial" w:cs="Arial"/>
          <w:noProof w:val="0"/>
          <w:color w:val="000000"/>
          <w:sz w:val="22"/>
          <w:szCs w:val="22"/>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w:t>
      </w:r>
      <w:r w:rsidRPr="00BF53F1">
        <w:rPr>
          <w:rFonts w:ascii="Arial" w:eastAsia="Times New Roman" w:hAnsi="Arial" w:cs="Arial"/>
          <w:noProof w:val="0"/>
          <w:color w:val="000000"/>
          <w:sz w:val="22"/>
          <w:szCs w:val="22"/>
          <w:lang w:val="en-US"/>
        </w:rPr>
        <w:lastRenderedPageBreak/>
        <w:t>користе се различити инструменти, на Интернету, коришћењем кључних речи </w:t>
      </w:r>
      <w:r w:rsidRPr="00BF53F1">
        <w:rPr>
          <w:rFonts w:ascii="Arial" w:eastAsia="Times New Roman" w:hAnsi="Arial" w:cs="Arial"/>
          <w:i/>
          <w:iCs/>
          <w:noProof w:val="0"/>
          <w:color w:val="000000"/>
          <w:sz w:val="22"/>
          <w:szCs w:val="22"/>
          <w:lang w:val="en-US"/>
        </w:rPr>
        <w:t>outcome assessment (testing, forms, descriptiv/numerical)</w:t>
      </w:r>
      <w:r w:rsidRPr="00BF53F1">
        <w:rPr>
          <w:rFonts w:ascii="Arial" w:eastAsia="Times New Roman" w:hAnsi="Arial" w:cs="Arial"/>
          <w:noProof w:val="0"/>
          <w:color w:val="000000"/>
          <w:sz w:val="22"/>
          <w:szCs w:val="22"/>
          <w:lang w:val="en-US"/>
        </w:rPr>
        <w:t>, могу се наћи различити инструменти за оцењивање и праћење.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Производња угрожених врста дивљачи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у области Законских прописа и међународих конвенција;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технологијом производње пернате дивљачи у објектима под непосредим надзором човека;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процесима производње длакаве дивљачи у ограђеном простору и фармама;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непосредан рад на насељавању ретких и проређених врста ловне фауне;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5870"/>
        <w:gridCol w:w="1085"/>
        <w:gridCol w:w="737"/>
        <w:gridCol w:w="1346"/>
        <w:gridCol w:w="730"/>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6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77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Законски прописи и међународне конвенције у области ловства</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Производња пернате дивљачи у објектима</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Производња длакаве дивљачи у ограђеном простору</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4</w:t>
            </w:r>
          </w:p>
        </w:tc>
        <w:tc>
          <w:tcPr>
            <w:tcW w:w="2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Програм насељавања дивљачи у природу</w:t>
            </w:r>
          </w:p>
        </w:tc>
        <w:tc>
          <w:tcPr>
            <w:tcW w:w="4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63"/>
        <w:gridCol w:w="7737"/>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Законски прописи и међународне конвенције у области ловства</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како се Законом о ловству и дивљачи регулише заштита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примере примене конвенције о биолошкој равноправности;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примере примене конвенције о заштити европских дивљих врста и природних станишта;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начин примене конвенције о међународној трговини угрожених врста дивље флоре и фауне;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директиву о заштити природних станишта и дивље флоре и фауне</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Закон о ловству и дивљачи републике Србије;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Конвенција о биолошкој равноправности;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Конвенција о заштити европских дивљих врста и природних станишта(Берлинска конвенција);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Конвенција о међународној трговини угрожених врста дивље флоре и фауне (Вашингтонска конвенција);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Директива о заштити природних станишта и дивље флоре и фауне;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Закон ловству и дивљачи, међународне конвенције...</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Производња пернате дивљачи у објектима</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производње угрожених врста пернате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фазе у производњи пернате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популација пернате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технологију производње поједих врста пернате дивљачи у објектима;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специфичности објеката за производњу пернате дивљачи под непосредним утицајем човека;(фазанерија);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избор објекта за производњу пернате дивљачи под непосредним утицајем човека;</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производње пернате дивљачи са еколошког и економског становишта;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пернате дивљачи(фазе производње);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Основна знања о популацијама пернате дивљачи: и карактеристике популације, основни фонд, матични фонд.;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Технологија производње појединих врста пернате дивљачи у условима под непосредним утицаје човекаа: фазан, пољска јаребица, дивља патка, препелица, велики тетреб, велика дропља, гривна итд;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Објекти за производњу пернате дивљачи под непосредним утицајем човека: фазанерија, пачарник,...</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матични фонд, основни фонд, фазе производње, објекти за производњу (фазанерија, пачарник, кућице за узгој);</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Производња длакаве дивљачи у ограђеном простору</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производње угрожених врста длакаве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Формулише основна знања о карактеристикама популација длакаве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принципе производње угрожених врста длакаве дивљачи у ограђеном простору;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могућности производње длакаве дивљачи у ограђеном простору;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специфичности објеката за производњу длакаве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стање популација длакаве дивљачи на терену;</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производње угрожених врста длакаве дивљачи са еколошког и економског становишта;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Основна знања о популацијама длакаве дивљачи;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Производња длакаве дивљачи: зец, европски јелен, јелен лопатар, дивља свиња, муфлон, медвед, дивокоза, дабар, итд у ограђеним деловима ловишта и фармама;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Постизање и одржавање бројности и густине, полне ,старосне и трофејне структуре;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бројност, густина, полна и старосна структура, принципи производње...</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Програм насељавања дивљачи у природу</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1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реинтродукције дивљачи у природу;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процес подивљавања фазана уловишту;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технологију производње дивљих патака;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начин испуштања пољских јаребица у слободну природу;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решење за насељавање длакаве дивљачи;</w:t>
            </w:r>
          </w:p>
        </w:tc>
        <w:tc>
          <w:tcPr>
            <w:tcW w:w="35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Реинтродукција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Испуштање(уношење) фазанских јединки у ловиште;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Испуштање дивљих патака из пачарника на слободне водене површине;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испуштања пољских јаребица у природу;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Циљеви насељавања дивљачи у слободну природу;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реитродукција,испуштање,насељавање,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Приликом реализације наставе одељење се не дели групе .</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 почетку сваког модула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Наставу реализовати коришћењем различитих облика и метода рада које треба прилагодити одговарајућим садржајима часова теорије.. Настава се изводи путем предавања. Теоријска настава се изводи у учионици путем видео-бим презентације, симулација конкретних примерима из праксе.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реализације свих облика наставе користити модерна наставна средства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предавањима у учионици (кабинетска настава) проучава се технологија производње угрожених представника ловне фауне Србије. Анализа одредаба Закона о ловству и дивљачи, међународних конвенција из области ловства. Наводе се угрожавајући фактори и статус угрожености. Дефинишу се категорије угрожености врста пернате и дланкаве дивљачи наших ловишта. Представљају се потребне мере за заштиту као и фазе производње угрожених врста под непосредним и сталним утицајем човека. Опште корисни ефекти ловног газдовања у обезбеђивању опстанка фауне и очувања природе; Економика и оправданост производње, и заштите ловне фауне.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радова и ефикасну визуелну, вербалну и писану комуникацију. 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Гљиварство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биолошко-морфолошким карактеристикама гљива;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правилно сакупљање јестивих гљива;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техника и организација рада при вештачком гајењу гљива;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врстама гљива и њиховом значају у исхрани људи;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у области гљиварства за потребе производње, чувања и паковања гљива;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код ученика за правилну детерминацију различитих врста јестивих и отровних гљива.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ефикасности, систематичности и одговорности према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6087"/>
        <w:gridCol w:w="715"/>
        <w:gridCol w:w="486"/>
        <w:gridCol w:w="887"/>
        <w:gridCol w:w="1113"/>
        <w:gridCol w:w="480"/>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673"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5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УКР</w:t>
            </w:r>
          </w:p>
        </w:tc>
        <w:tc>
          <w:tcPr>
            <w:tcW w:w="2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Биолошко-морфолошке карактеристике гљива</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Јестиве и отровне гљиве</w:t>
            </w:r>
          </w:p>
        </w:tc>
        <w:tc>
          <w:tcPr>
            <w:tcW w:w="3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45</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97"/>
        <w:gridCol w:w="6303"/>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Биолошко-морфолошке карактеристике гљива</w:t>
            </w:r>
          </w:p>
        </w:tc>
      </w:tr>
      <w:tr w:rsidR="00BF53F1" w:rsidRPr="00BF53F1" w:rsidTr="002E78D0">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и улогу гљиварства у шумарству;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шумско-привредни значај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основне карактеристике гљива (царство Fungi);</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хранљиву вредност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хемијски састав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најважнија правила при сакупљању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време и начин сакупљања појединих врста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технику прераде и коришћења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сушења, конзервирања, паковања и транспорта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Опише технику и организацију рада при </w:t>
            </w:r>
            <w:r w:rsidRPr="00BF53F1">
              <w:rPr>
                <w:rFonts w:ascii="Arial" w:eastAsia="Times New Roman" w:hAnsi="Arial" w:cs="Arial"/>
                <w:noProof w:val="0"/>
                <w:color w:val="000000"/>
                <w:sz w:val="22"/>
                <w:szCs w:val="22"/>
                <w:lang w:val="en-US"/>
              </w:rPr>
              <w:lastRenderedPageBreak/>
              <w:t>вештачком гајењу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припрему супстрата и стварање других услова за успешну производњу гљива;</w:t>
            </w:r>
          </w:p>
        </w:tc>
        <w:tc>
          <w:tcPr>
            <w:tcW w:w="28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Шумско-привредни значај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Хранљива вредност и хемијски састав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Правила при сакупљању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Време и начин сакупљања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Прерада и коришћење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Техника и организација рада при вештачком гајењу гљива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јестиве гљиве, карактеристике гљива, сакупљање гљива, вештачко гајење гљива.</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МОДУЛА: Јестиве и отровне гљиве</w:t>
            </w:r>
          </w:p>
        </w:tc>
      </w:tr>
      <w:tr w:rsidR="00BF53F1" w:rsidRPr="00BF53F1" w:rsidTr="002E78D0">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опште систематске поделе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утицај еколошких фактора на појаву и развиће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основне морфолошке особине јестивих и отровних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карактеристике гљива листичарки – fam. Agaricaceae;</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представнике гљива из рода Amanita (пупавке);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најважније представнике гљива из рода Lepiota (сунчаница);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најважније представнике гљива из рода Psalliota (шампињон);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најважније представнике гљива из рода Lactarius (млечнице);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најважније представнике гљива из рода Cantharellus (лисичарке);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карактеристике гљива рупичавки – fam. Polyporaceae;</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најважније представнике гљива из рода Boletus (вргањи);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представнике гљива из рода Polyporus (шкрипавац);</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најважније представнике гљива из рода Leccinium (дедови);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најважније представнике гљива из рода Fistulina (говеђи језик);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карактеристике гљива јежевица – fam. Hydnaceae;</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најважније представнике гљива из рода Hydnum;</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најважније представнике гљива из рода Sarcodon (срњача);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Наведе основне карактеристике гљива </w:t>
            </w:r>
            <w:r w:rsidRPr="00BF53F1">
              <w:rPr>
                <w:rFonts w:ascii="Arial" w:eastAsia="Times New Roman" w:hAnsi="Arial" w:cs="Arial"/>
                <w:noProof w:val="0"/>
                <w:color w:val="000000"/>
                <w:sz w:val="22"/>
                <w:szCs w:val="22"/>
                <w:lang w:val="en-US"/>
              </w:rPr>
              <w:lastRenderedPageBreak/>
              <w:t>наборњаче – fam. Helvellaceae;</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најважније представнике гљива из рода Morchella (смрчак);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најважније представнике гљива из рода Helvella (хрчић);</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отровних гљива у Републици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најважније особине зелене пупавке (Amanita phalloides);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Детерминише гљиву мухару (Amanita muscaria);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упоредну анализу јестивих и отровних гљива које се могу заменити;</w:t>
            </w:r>
          </w:p>
        </w:tc>
        <w:tc>
          <w:tcPr>
            <w:tcW w:w="28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Класификација гљива у основне систематске групације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 важнијих врста јестивих и отровних гљива са наших терена и шумских станишта;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Морфолошке карактеристике, време и начин сакупљања, конзервирање и даља прерада важнијих врста јестивих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Гљиве листичарке – fam. Agaricaceae: Род Amanita, Lepiota, Psalliota, Lactarius, Cantharellus...</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Гљиве рупичавке – fam. Polyporaceae: Род Boletus, Polyporus, Leccinium, Fistulina…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Гљиве јежевице – fam. Hydnaceae: Род Hydnum, Sarcodon…</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Гљиве наборњаче – fam. Helvellaceae: Род Morchella, Helvella...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Отровне гљиве у Републици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Зелена pупавка (Amanita phalloides) и мухара (Amanita muscaria)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Упоредна анализа јестивих и отровних гљива које се могу заменити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Класификација гљива, јестиве гљиве, гљиве листичарке, гљиве рупичавке, гљиве јежевице, гљиве наборњаче, отровне гљиве.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Приликом реализације наставе одељење се не дели на групе..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На првом часу упознати ученике са циљевима и исходима наставе, односно учења, планом рада и критеријумом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Основу за успешно изучавање наставне материје из ове области представљају стечена знања из предмета Шумска вегетација, Педологија са геологијом, Шумска екоклиматологија, Биологија. Због тога наставник мора да познаје садржаје ових предмета и да остварује сталну сарадњу са наставницима осталих стручних и опште образовних предмета. Све наведене дисциплине које су у корелацији са овим предметом изучавају се у </w:t>
      </w:r>
      <w:r w:rsidRPr="00BF53F1">
        <w:rPr>
          <w:rFonts w:ascii="MS Gothic" w:eastAsia="MS Gothic" w:hAnsi="MS Gothic" w:cs="MS Gothic" w:hint="eastAsia"/>
          <w:noProof w:val="0"/>
          <w:color w:val="000000"/>
          <w:sz w:val="22"/>
          <w:szCs w:val="22"/>
          <w:lang w:val="en-US"/>
        </w:rPr>
        <w:t>Ⅰ</w:t>
      </w:r>
      <w:r w:rsidRPr="00BF53F1">
        <w:rPr>
          <w:rFonts w:ascii="Arial" w:eastAsia="Times New Roman" w:hAnsi="Arial" w:cs="Arial"/>
          <w:noProof w:val="0"/>
          <w:color w:val="000000"/>
          <w:sz w:val="22"/>
          <w:szCs w:val="22"/>
          <w:lang w:val="en-US"/>
        </w:rPr>
        <w:t xml:space="preserve"> и </w:t>
      </w:r>
      <w:r w:rsidRPr="00BF53F1">
        <w:rPr>
          <w:rFonts w:ascii="MS Gothic" w:eastAsia="MS Gothic" w:hAnsi="MS Gothic" w:cs="MS Gothic" w:hint="eastAsia"/>
          <w:noProof w:val="0"/>
          <w:color w:val="000000"/>
          <w:sz w:val="22"/>
          <w:szCs w:val="22"/>
          <w:lang w:val="en-US"/>
        </w:rPr>
        <w:t>Ⅱ</w:t>
      </w:r>
      <w:r w:rsidRPr="00BF53F1">
        <w:rPr>
          <w:rFonts w:ascii="Arial" w:eastAsia="Times New Roman" w:hAnsi="Arial" w:cs="Arial"/>
          <w:noProof w:val="0"/>
          <w:color w:val="000000"/>
          <w:sz w:val="22"/>
          <w:szCs w:val="22"/>
          <w:lang w:val="en-US"/>
        </w:rPr>
        <w:t xml:space="preserve"> разреду тако да се овај предмет може успешно реализовати у </w:t>
      </w:r>
      <w:r w:rsidRPr="00BF53F1">
        <w:rPr>
          <w:rFonts w:ascii="MS Gothic" w:eastAsia="MS Gothic" w:hAnsi="MS Gothic" w:cs="MS Gothic" w:hint="eastAsia"/>
          <w:noProof w:val="0"/>
          <w:color w:val="000000"/>
          <w:sz w:val="22"/>
          <w:szCs w:val="22"/>
          <w:lang w:val="en-US"/>
        </w:rPr>
        <w:t>Ⅲ</w:t>
      </w:r>
      <w:r w:rsidRPr="00BF53F1">
        <w:rPr>
          <w:rFonts w:ascii="Arial" w:eastAsia="Times New Roman" w:hAnsi="Arial" w:cs="Arial"/>
          <w:noProof w:val="0"/>
          <w:color w:val="000000"/>
          <w:sz w:val="22"/>
          <w:szCs w:val="22"/>
          <w:lang w:val="en-US"/>
        </w:rPr>
        <w:t xml:space="preserve"> разреду.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сваког модула/теме ученике упознати са циљевима и исходима,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 програм обухвата материју која је неопходна да ученици стекну основна знања која ће им омогућити да успешно учествују у раду на прикупљању различитих врста гљива, као и детерминисању најважнијих отровних гљива.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Наставник планира иницијално процењивање, кроз теоријски тест који треба да обухвати следеће области: цитологија, морфологија, педологија, шумска екоклиматологија, систематика.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(повезивање садржаја предмета са свакодневним искуством, садржајима других предмета); тимски рад; сакупљање узорака, презентацију својих радова и групних пројеката.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формативно праћење ученика, које активности се прате, на ком нивоу, којим темама.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повратну информацију и подстицање ученика на основу постигнућа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Вредновање различитих продуката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сумативно: тестови, писмени задаци, практични радови....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Посебно оцењивање вештина на вежбама и практичној настави (елементи оцењивања са матурских испита)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Планирање и усаглашавање координатора учења кроз рад и инструктора у дуалном образовању.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Упутство мора бити директно везано за предмет, не генеричко.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 (детерминација).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детерминација, препознавање и сл. Начин утврђивања сумативне оцене ускладити са индивидуалним особинама ученика. Посебно вредновати када ученик примењује знања стечена на часовима приликом детерминисања различитих врста гљива, као и у сложеним и непознатим ситуацијама (које наставник креира на часовима обнављања) као и када ученик објашњава и критички разматра сложене садржинске целине и информације.</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Лековито биље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значајем лековитог биља;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Развијање знања о начинима сакупљања самониклог лековитог биља;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плантажном гајењу лековитог биља;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примарној преради лековитог биља;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плантажно гајење лековитог биља;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4"/>
        <w:gridCol w:w="5559"/>
        <w:gridCol w:w="1173"/>
        <w:gridCol w:w="794"/>
        <w:gridCol w:w="1452"/>
        <w:gridCol w:w="788"/>
      </w:tblGrid>
      <w:tr w:rsidR="00BF53F1" w:rsidRPr="00BF53F1" w:rsidTr="002E78D0">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5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91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Самоникло лековито биље</w:t>
            </w:r>
          </w:p>
        </w:tc>
        <w:tc>
          <w:tcPr>
            <w:tcW w:w="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Плантажно гајено лековито биље</w:t>
            </w:r>
          </w:p>
        </w:tc>
        <w:tc>
          <w:tcPr>
            <w:tcW w:w="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44</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82"/>
        <w:gridCol w:w="6118"/>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Самоникло лековито биље</w:t>
            </w:r>
          </w:p>
        </w:tc>
      </w:tr>
      <w:tr w:rsidR="00BF53F1" w:rsidRPr="00BF53F1" w:rsidTr="002E78D0">
        <w:tc>
          <w:tcPr>
            <w:tcW w:w="2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7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значај и употребу самониклог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отровно од неотровног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сакупљања самониклог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примарне прераде самониклог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начин чувања и паковања самониклог лековитог биља.</w:t>
            </w:r>
          </w:p>
        </w:tc>
        <w:tc>
          <w:tcPr>
            <w:tcW w:w="27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Економски значај и употреба самониклог лековтитог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Отровно и неотровно лековито биље;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Сакупљање самониклог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Примарна прерада самониклог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Чување и паковање самониклог лековитог биља;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самоникло лековито биље, сакуипљање, примарна прерада, чување лековитог биља, паковање .</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Плантажно гајено лековито биље</w:t>
            </w:r>
          </w:p>
        </w:tc>
      </w:tr>
      <w:tr w:rsidR="00BF53F1" w:rsidRPr="00BF53F1" w:rsidTr="002E78D0">
        <w:tc>
          <w:tcPr>
            <w:tcW w:w="2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7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 употребу плантажно гајеног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ботанички особине и хемијски састав плантажно гајених лековитих биљака;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тип земљишта за сетву плантажно гајеног лековитог биље;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Објани начин припреме земљишта за сетвu плантажно гајеног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послове везане за сетву семена лековитог биља( начин сетве, дубину и време сетве);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Организује мере неге, заштите и бербу </w:t>
            </w:r>
            <w:r w:rsidRPr="00BF53F1">
              <w:rPr>
                <w:rFonts w:ascii="Arial" w:eastAsia="Times New Roman" w:hAnsi="Arial" w:cs="Arial"/>
                <w:noProof w:val="0"/>
                <w:color w:val="000000"/>
                <w:sz w:val="22"/>
                <w:szCs w:val="22"/>
                <w:lang w:val="en-US"/>
              </w:rPr>
              <w:lastRenderedPageBreak/>
              <w:t>плантажно гајеног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начин чувања и паковања плодова и хербе плантажно гајеног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органске производње лековитог биља;</w:t>
            </w:r>
          </w:p>
        </w:tc>
        <w:tc>
          <w:tcPr>
            <w:tcW w:w="27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Економски значај плантажно гајеног лековтитог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Ботаничке и хемијске особине гајеног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Сакупљање самониклог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Технологија производње (агротехника) лековитог биља;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Органска производња;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плантажно гајење, агротехника, хемијске особине, органска производња.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Настава се реализује у учионицама или кабинету.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Приликом реализације наставе одељење се не дели на групе.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коришћење шума, производња садног материја, механизација у шумарству.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сваког модула/теме ученике упознати са циљевима и исходима, планом рада и начинима оцењивања. Садржаји овог предмета треба значајно да прошире знања ученика о лековитом биљу као споредног шумског производа и могућностима плантажног гајења.. Програм треба да развије трајно интересовање ученика за познавање осталих шумских производа и њихов економски и привредни значај за шумску и националну привреду у целини.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Користити савремена наставна средства за презентовање садржаја.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Препоручене фамилије /врсте за плантажно гајење лековитог биља: Apiaceae (Umbelliferae), Asteraceae (Compositae), Familija: Brassicaceae (Cruciferae), Familija: Ericaceae, Gentianaceae, Hypericaceae, Lamiaceae, Malvaceae, Valerianaceae, Papaveraceae, Rosaceae. Што се тиче садржаја везаног за самоникло лековито биље он ће бити допуна са врстама које нису обрађиване на часовима Коришћења шума/споредни шумски производи.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w:t>
      </w:r>
      <w:r w:rsidRPr="00BF53F1">
        <w:rPr>
          <w:rFonts w:ascii="Arial" w:eastAsia="Times New Roman" w:hAnsi="Arial" w:cs="Arial"/>
          <w:noProof w:val="0"/>
          <w:color w:val="000000"/>
          <w:sz w:val="22"/>
          <w:szCs w:val="22"/>
          <w:lang w:val="en-US"/>
        </w:rPr>
        <w:lastRenderedPageBreak/>
        <w:t>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 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 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 детерминација, препознавање и сл.) и сл. Начин утврђивања сумативне оцене ускладити са индивидуалним особинама ученика. 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Заштита природних добара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E78D0">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E78D0">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64</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дефиницијом и значајем заштићених природних добара.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категоријама заштићених природних добара;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Усвајање општих знања о вредновању и заштити природних добара;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одрживим коришћењем заштићених природних добара;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дозвољеним облицима уређења заштићених природних добара.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МОДУЛА ПРЕДМЕТА</w:t>
      </w:r>
      <w:r w:rsidRPr="00BF53F1">
        <w:rPr>
          <w:rFonts w:ascii="Arial" w:eastAsia="Times New Roman" w:hAnsi="Arial" w:cs="Arial"/>
          <w:noProof w:val="0"/>
          <w:color w:val="000000"/>
          <w:sz w:val="22"/>
          <w:szCs w:val="22"/>
          <w:lang w:val="en-US"/>
        </w:rPr>
        <w:t>:</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450"/>
        <w:gridCol w:w="924"/>
        <w:gridCol w:w="627"/>
        <w:gridCol w:w="1144"/>
        <w:gridCol w:w="623"/>
      </w:tblGrid>
      <w:tr w:rsidR="00BF53F1" w:rsidRPr="00BF53F1" w:rsidTr="002E78D0">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9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w:t>
            </w:r>
          </w:p>
        </w:tc>
        <w:tc>
          <w:tcPr>
            <w:tcW w:w="150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модула (часови)</w:t>
            </w:r>
          </w:p>
        </w:tc>
      </w:tr>
      <w:tr w:rsidR="00BF53F1" w:rsidRPr="00BF53F1" w:rsidTr="002E78D0">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природе у Србији</w:t>
            </w:r>
          </w:p>
        </w:tc>
        <w:tc>
          <w:tcPr>
            <w:tcW w:w="4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Поступци заштите природних добара</w:t>
            </w:r>
          </w:p>
        </w:tc>
        <w:tc>
          <w:tcPr>
            <w:tcW w:w="4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9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Коришћење и уређење заштићених природних добара</w:t>
            </w:r>
          </w:p>
        </w:tc>
        <w:tc>
          <w:tcPr>
            <w:tcW w:w="4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32"/>
        <w:gridCol w:w="6268"/>
      </w:tblGrid>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Заштита природе у Србији</w:t>
            </w:r>
          </w:p>
        </w:tc>
      </w:tr>
      <w:tr w:rsidR="00BF53F1" w:rsidRPr="00BF53F1" w:rsidTr="002E78D0">
        <w:tc>
          <w:tcPr>
            <w:tcW w:w="2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По завршетку модула ученик ће бити у </w:t>
            </w:r>
            <w:r w:rsidRPr="00BF53F1">
              <w:rPr>
                <w:rFonts w:ascii="Arial" w:eastAsia="Times New Roman" w:hAnsi="Arial" w:cs="Arial"/>
                <w:noProof w:val="0"/>
                <w:color w:val="000000"/>
                <w:sz w:val="22"/>
                <w:szCs w:val="22"/>
                <w:lang w:val="en-US"/>
              </w:rPr>
              <w:lastRenderedPageBreak/>
              <w:t>стању да:</w:t>
            </w:r>
          </w:p>
        </w:tc>
        <w:tc>
          <w:tcPr>
            <w:tcW w:w="2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2E78D0">
        <w:tc>
          <w:tcPr>
            <w:tcW w:w="2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Дефинише заштиту природе и природних добара;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историјат заштите природе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категорије заштићених природних добара;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појединачне категорије заштићених природних добара;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за проглашење заштићеног природног добра;</w:t>
            </w:r>
          </w:p>
        </w:tc>
        <w:tc>
          <w:tcPr>
            <w:tcW w:w="2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заштите природе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Историјат заштите природе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Категорије заштићених природних добара: национални паркови, паркови природе, предели изузетних одлика, резервати природе, заштићена станишта, споменици природе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Успостављање и утврђивање заштићених природних добара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заштите природе, заштићено природно добаро, национални парко, парк природе, предео изузетних одлика, резерват природе, заштићено станиште, споменик природе</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Поступци заштите природних добара</w:t>
            </w:r>
          </w:p>
        </w:tc>
      </w:tr>
      <w:tr w:rsidR="00BF53F1" w:rsidRPr="00BF53F1" w:rsidTr="002E78D0">
        <w:tc>
          <w:tcPr>
            <w:tcW w:w="2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спровођења мера заштите природе и предела;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пасивну и активну заштиту природе;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мере за ублажавање штетних последица насталих активностима у природи;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повезаност и усклађеност националног система заштите природе са међународним системом заштите природе;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научне и стручне радове у области заштите природе;</w:t>
            </w:r>
          </w:p>
        </w:tc>
        <w:tc>
          <w:tcPr>
            <w:tcW w:w="2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Спровођењем мера заштите природе и предела, пасивна и активна заштита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Ублажавање штетних последица које су настале активностима у природи, коришћењем природних ресурса или природним катастрофама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Повезивањем и усклађивањем националног система заштите природе са међународним системом заштите природе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Научни и стручни рад у области заштите природе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мера заштите природе, активностима у природи и штетних последице, међународним системом заштите природе</w:t>
            </w:r>
          </w:p>
        </w:tc>
      </w:tr>
      <w:tr w:rsidR="00BF53F1" w:rsidRPr="00BF53F1" w:rsidTr="002E78D0">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МОДУЛА: </w:t>
            </w:r>
            <w:r w:rsidRPr="00BF53F1">
              <w:rPr>
                <w:rFonts w:ascii="Arial" w:eastAsia="Times New Roman" w:hAnsi="Arial" w:cs="Arial"/>
                <w:b/>
                <w:bCs/>
                <w:noProof w:val="0"/>
                <w:color w:val="000000"/>
                <w:sz w:val="22"/>
                <w:szCs w:val="22"/>
                <w:lang w:val="en-US"/>
              </w:rPr>
              <w:t>Коришћење и уређење заштићених природних добара</w:t>
            </w:r>
          </w:p>
        </w:tc>
      </w:tr>
      <w:tr w:rsidR="00BF53F1" w:rsidRPr="00BF53F1" w:rsidTr="002E78D0">
        <w:tc>
          <w:tcPr>
            <w:tcW w:w="2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модула ученик ће бити у стању да:</w:t>
            </w:r>
          </w:p>
        </w:tc>
        <w:tc>
          <w:tcPr>
            <w:tcW w:w="2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E78D0">
        <w:tc>
          <w:tcPr>
            <w:tcW w:w="21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могућности одрживог коришћења природних ресурса и заштићених природних добара;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контроле коришћења и управљања природним ресурсима и заштићеним природним добрима;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коришћење природних добара у области туризма;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коришћење природних добара у образовне и васпитне сврхе;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просторно техничко уређење заштићеног природног добра.</w:t>
            </w:r>
          </w:p>
        </w:tc>
        <w:tc>
          <w:tcPr>
            <w:tcW w:w="28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Могућности одрживо коришћења природних ресурса и заштићених природних добара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Контрола коришћења управљања природним ресурсима и заштићеним природним добрима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природних добара кроз туризам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природних добара у образовне и васпитне сврхе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Просторно техничко уређење за побољшање начина посете заштићеном природном добру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одрживо коришћења природних ресурса, контроле и управљање природним добром, просторно техничко уређење, начина посете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Теоријска настава се реализује у учионицама или кабинету.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не дели на групе.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Нема потребе за ангажовање помоћног наставника.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Биологије,Географије, Шумске вегетације,.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планира иницијално процењивање. Препоручује се да иницијално процењивање укључује процену знања и вештина из сваког модула кроз теоријски тест.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На почетку сваког модула/теме ученике упознати са циљевима и исходима, планом рада и начинима оцењивања. Садржаји овог предмета треба значајно да прошире знања ученика о заштићеним природдним добрима. Поред општег дела који се односи на заштиту природе, програм обухвата и специфичне природне вредности у складу са званичном категоризацијом дефинисаном у закону. На првим часовима дискутујете са ученицима, колико су они уупознати са заштитом природе и вредних природних добара.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Користити савремена наставна средства за презентовање садржаја.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xml:space="preserve"> као модел описног оцењивања подразумева редовно прикупљање података о постигнућима ученика (нпр. знања, вештине, ангажовање, самосталност, одговорност према раду...). Изаражавено је описом постигнућа ученика (оствареност циљева, исхода, компетенција; опис треба битијасан, конкретан, прецизан и разумљив.), ангажовањем и напредком ученика (какве су радне навике ученика, на који начин учи, да ли се уочава напредак или назадовање у односу на претходни период, како комуницира са наставником, да ли сарађује у групним задацима и др.); и препоруком, у виду </w:t>
      </w:r>
      <w:r w:rsidRPr="00BF53F1">
        <w:rPr>
          <w:rFonts w:ascii="Arial" w:eastAsia="Times New Roman" w:hAnsi="Arial" w:cs="Arial"/>
          <w:noProof w:val="0"/>
          <w:color w:val="000000"/>
          <w:sz w:val="22"/>
          <w:szCs w:val="22"/>
          <w:lang w:val="en-US"/>
        </w:rPr>
        <w:lastRenderedPageBreak/>
        <w:t>упутства, за даље напредовање ученика( савети ученику које области треба додатно да савлада, на који начин, које технике учења да примењује и сл.), а евидентира се у педагошкој документацији наставника.Формативно оцењивање треба да послужи и као превентива у појави неуспеха код ученика, зато треба ученицима редовно давати повратне информације како би имали прилику да правовремено реагују.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бројчано вредновање постигнућа ученика на крају целине, модула или за класификациони период на основу формативног оцењивања, на основу усмене и писмене провере знања, контролних и домаћих задатака, реализације вежби и сл.Начин утврђивања сумативне оцене ускладити са индивидуалним особинама ученика.Посебно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вежбавања) као и када ученик објашњава и критички разматра сложене садржинске целине и информације. 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BF53F1" w:rsidRPr="00BF53F1" w:rsidRDefault="00BF53F1" w:rsidP="002E78D0">
      <w:pPr>
        <w:spacing w:after="150"/>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color w:val="000000"/>
          <w:sz w:val="22"/>
          <w:szCs w:val="22"/>
          <w:lang w:val="en-US"/>
        </w:rPr>
        <w:drawing>
          <wp:inline distT="0" distB="0" distL="0" distR="0" wp14:anchorId="4AA1C49F" wp14:editId="3B00ED5D">
            <wp:extent cx="7156800" cy="5400000"/>
            <wp:effectExtent l="0" t="0" r="6350" b="0"/>
            <wp:docPr id="5" name="Picture 5" descr="https://slgl.pravno-informacioni-sistem.rs/api/LawAdActAttachment/slike/1025639/02-strucn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25639/02-strucni_Page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6800" cy="5400000"/>
                    </a:xfrm>
                    <a:prstGeom prst="rect">
                      <a:avLst/>
                    </a:prstGeom>
                    <a:noFill/>
                    <a:ln>
                      <a:noFill/>
                    </a:ln>
                  </pic:spPr>
                </pic:pic>
              </a:graphicData>
            </a:graphic>
          </wp:inline>
        </w:drawing>
      </w:r>
    </w:p>
    <w:p w:rsidR="00BF53F1" w:rsidRPr="00BF53F1" w:rsidRDefault="00BF53F1" w:rsidP="002E78D0">
      <w:pPr>
        <w:spacing w:after="150"/>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color w:val="000000"/>
          <w:sz w:val="22"/>
          <w:szCs w:val="22"/>
          <w:lang w:val="en-US"/>
        </w:rPr>
        <w:lastRenderedPageBreak/>
        <w:drawing>
          <wp:inline distT="0" distB="0" distL="0" distR="0" wp14:anchorId="2D9EEE50" wp14:editId="4529519F">
            <wp:extent cx="7160400" cy="5400000"/>
            <wp:effectExtent l="0" t="0" r="2540" b="0"/>
            <wp:docPr id="4" name="Picture 4" descr="https://slgl.pravno-informacioni-sistem.rs/api/LawAdActAttachment/slike/1025639/02-strucn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25639/02-strucni_Page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0400" cy="5400000"/>
                    </a:xfrm>
                    <a:prstGeom prst="rect">
                      <a:avLst/>
                    </a:prstGeom>
                    <a:noFill/>
                    <a:ln>
                      <a:noFill/>
                    </a:ln>
                  </pic:spPr>
                </pic:pic>
              </a:graphicData>
            </a:graphic>
          </wp:inline>
        </w:drawing>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Листа изборних програма према програму образовног профила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5"/>
        <w:gridCol w:w="8635"/>
        <w:gridCol w:w="260"/>
        <w:gridCol w:w="389"/>
        <w:gridCol w:w="519"/>
        <w:gridCol w:w="572"/>
      </w:tblGrid>
      <w:tr w:rsidR="00BF53F1" w:rsidRPr="00BF53F1" w:rsidTr="002E78D0">
        <w:tc>
          <w:tcPr>
            <w:tcW w:w="28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Рб</w:t>
            </w:r>
          </w:p>
        </w:tc>
        <w:tc>
          <w:tcPr>
            <w:tcW w:w="392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Листа изборних програма</w:t>
            </w:r>
          </w:p>
        </w:tc>
        <w:tc>
          <w:tcPr>
            <w:tcW w:w="79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r>
      <w:tr w:rsidR="00BF53F1" w:rsidRPr="00BF53F1" w:rsidTr="002E78D0">
        <w:tc>
          <w:tcPr>
            <w:tcW w:w="28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9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I</w:t>
            </w: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II</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III</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IV</w:t>
            </w:r>
          </w:p>
        </w:tc>
      </w:tr>
      <w:tr w:rsidR="00BF53F1" w:rsidRPr="00BF53F1" w:rsidTr="002E78D0">
        <w:tc>
          <w:tcPr>
            <w:tcW w:w="5000" w:type="pct"/>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Стручни предмети</w:t>
            </w: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Одрживи дизајн</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Маркетинг производа од дрвета</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Унутрашња декорација</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Тапацирани намештај</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Хидротермичка обрада дрвета</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Трговина и менаџмент производа од дрвета</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дрвета</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r w:rsidR="00BF53F1" w:rsidRPr="00BF53F1" w:rsidTr="002E78D0">
        <w:tc>
          <w:tcPr>
            <w:tcW w:w="2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3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изложбених простора</w:t>
            </w:r>
          </w:p>
        </w:tc>
        <w:tc>
          <w:tcPr>
            <w:tcW w:w="1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14"/>
        <w:gridCol w:w="1527"/>
        <w:gridCol w:w="1762"/>
        <w:gridCol w:w="1778"/>
        <w:gridCol w:w="1786"/>
        <w:gridCol w:w="1533"/>
      </w:tblGrid>
      <w:tr w:rsidR="00BF53F1" w:rsidRPr="00BF53F1" w:rsidTr="00577311">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РАЗРЕД часова</w:t>
            </w:r>
          </w:p>
        </w:tc>
        <w:tc>
          <w:tcPr>
            <w:tcW w:w="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РАЗРЕД часова</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 РАЗРЕД часова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r>
      <w:tr w:rsidR="00BF53F1" w:rsidRPr="00BF53F1" w:rsidTr="00577311">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 одељењског старешине</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262</w:t>
            </w:r>
          </w:p>
        </w:tc>
      </w:tr>
      <w:tr w:rsidR="00BF53F1" w:rsidRPr="00BF53F1" w:rsidTr="00577311">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Додатни рад*</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120</w:t>
            </w:r>
          </w:p>
        </w:tc>
      </w:tr>
      <w:tr w:rsidR="00BF53F1" w:rsidRPr="00BF53F1" w:rsidTr="00577311">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Допунски рад*</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120</w:t>
            </w:r>
          </w:p>
        </w:tc>
      </w:tr>
      <w:tr w:rsidR="00BF53F1" w:rsidRPr="00BF53F1" w:rsidTr="00577311">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Припремни рад*</w:t>
            </w:r>
          </w:p>
        </w:tc>
        <w:tc>
          <w:tcPr>
            <w:tcW w:w="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120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Ако се укаже потреба за овим облицима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Остали облици образовно-васпитног рада током школске године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92"/>
        <w:gridCol w:w="1520"/>
        <w:gridCol w:w="1536"/>
        <w:gridCol w:w="2026"/>
        <w:gridCol w:w="2026"/>
      </w:tblGrid>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r>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Екскурзија</w:t>
            </w:r>
          </w:p>
        </w:tc>
        <w:tc>
          <w:tcPr>
            <w:tcW w:w="6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3 дана</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5 дана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5 наставних дана</w:t>
            </w:r>
          </w:p>
        </w:tc>
        <w:tc>
          <w:tcPr>
            <w:tcW w:w="9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 5 наставних дана</w:t>
            </w:r>
          </w:p>
        </w:tc>
      </w:tr>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Језик другог народа или националне мањине са елементима националне културе</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часа недељно</w:t>
            </w:r>
          </w:p>
        </w:tc>
      </w:tr>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Трећи страни језик</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часа недељно</w:t>
            </w:r>
          </w:p>
        </w:tc>
      </w:tr>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Други предмети*</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 часа недељно</w:t>
            </w:r>
          </w:p>
        </w:tc>
      </w:tr>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Стваралачке и слободне активности ученика (хор, секција и друго)</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30–60 часова годишње</w:t>
            </w:r>
          </w:p>
        </w:tc>
      </w:tr>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Друштвене активности (ученички парламент, ученичке задруге)</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15–30 часова годишње</w:t>
            </w:r>
          </w:p>
        </w:tc>
      </w:tr>
      <w:tr w:rsidR="00BF53F1" w:rsidRPr="00BF53F1" w:rsidTr="00577311">
        <w:tc>
          <w:tcPr>
            <w:tcW w:w="17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Културна и јавна делатност школе</w:t>
            </w:r>
          </w:p>
        </w:tc>
        <w:tc>
          <w:tcPr>
            <w:tcW w:w="323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радна дана</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планом наставе и учења других образовних профила истог или другог подручја рада, плановима наставе и учења гимназије, или по програмима који су раније објављени.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Остваривање школског програма по недељама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03"/>
        <w:gridCol w:w="1587"/>
        <w:gridCol w:w="1633"/>
        <w:gridCol w:w="1679"/>
        <w:gridCol w:w="1698"/>
      </w:tblGrid>
      <w:tr w:rsidR="00BF53F1" w:rsidRPr="00BF53F1" w:rsidTr="00577311">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 РАЗРЕД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часова</w:t>
            </w:r>
          </w:p>
        </w:tc>
      </w:tr>
      <w:tr w:rsidR="00BF53F1" w:rsidRPr="00BF53F1" w:rsidTr="00577311">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Разредно часовна настава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37</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37</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37</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34</w:t>
            </w:r>
          </w:p>
        </w:tc>
      </w:tr>
      <w:tr w:rsidR="00BF53F1" w:rsidRPr="00BF53F1" w:rsidTr="00577311">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Менторски рад (настава у блоку, пракса)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577311">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Обавезне ваннаставне активности</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r>
      <w:tr w:rsidR="00BF53F1" w:rsidRPr="00BF53F1" w:rsidTr="00577311">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Матурски испит</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r>
      <w:tr w:rsidR="00BF53F1" w:rsidRPr="00BF53F1" w:rsidTr="00577311">
        <w:tc>
          <w:tcPr>
            <w:tcW w:w="20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 радних недеља</w:t>
            </w:r>
          </w:p>
        </w:tc>
        <w:tc>
          <w:tcPr>
            <w:tcW w:w="7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c>
          <w:tcPr>
            <w:tcW w:w="7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c>
          <w:tcPr>
            <w:tcW w:w="7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c>
          <w:tcPr>
            <w:tcW w:w="7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39</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у групе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0"/>
        <w:gridCol w:w="2728"/>
        <w:gridCol w:w="1060"/>
        <w:gridCol w:w="1683"/>
        <w:gridCol w:w="1340"/>
        <w:gridCol w:w="1329"/>
        <w:gridCol w:w="1670"/>
      </w:tblGrid>
      <w:tr w:rsidR="00BF53F1" w:rsidRPr="00BF53F1" w:rsidTr="00577311">
        <w:tc>
          <w:tcPr>
            <w:tcW w:w="54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124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предмет/модул</w:t>
            </w:r>
          </w:p>
        </w:tc>
        <w:tc>
          <w:tcPr>
            <w:tcW w:w="1856"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годишњи фонд часова</w:t>
            </w:r>
          </w:p>
        </w:tc>
        <w:tc>
          <w:tcPr>
            <w:tcW w:w="60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број </w:t>
            </w:r>
            <w:r w:rsidRPr="00BF53F1">
              <w:rPr>
                <w:rFonts w:ascii="Arial" w:eastAsia="Times New Roman" w:hAnsi="Arial" w:cs="Arial"/>
                <w:noProof w:val="0"/>
                <w:color w:val="000000"/>
                <w:sz w:val="22"/>
                <w:szCs w:val="22"/>
                <w:lang w:val="en-US"/>
              </w:rPr>
              <w:lastRenderedPageBreak/>
              <w:t>ученика у групи -до</w:t>
            </w:r>
          </w:p>
        </w:tc>
        <w:tc>
          <w:tcPr>
            <w:tcW w:w="7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xml:space="preserve">Помоћни </w:t>
            </w:r>
            <w:r w:rsidRPr="00BF53F1">
              <w:rPr>
                <w:rFonts w:ascii="Arial" w:eastAsia="Times New Roman" w:hAnsi="Arial" w:cs="Arial"/>
                <w:noProof w:val="0"/>
                <w:color w:val="000000"/>
                <w:sz w:val="22"/>
                <w:szCs w:val="22"/>
                <w:lang w:val="en-US"/>
              </w:rPr>
              <w:lastRenderedPageBreak/>
              <w:t>наставник</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0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577311">
        <w:tc>
          <w:tcPr>
            <w:tcW w:w="54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I</w:t>
            </w: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Рачунарство и информатика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Техничко цртање са нацртном геометријом</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105</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Дизајнерско цртање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BF53F1" w:rsidRPr="00BF53F1" w:rsidTr="00577311">
        <w:tc>
          <w:tcPr>
            <w:tcW w:w="54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Технологија прераде дрвета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Дизајнерско цртање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99</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Компјутерско конструисање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BF53F1" w:rsidRPr="00BF53F1" w:rsidTr="00577311">
        <w:tc>
          <w:tcPr>
            <w:tcW w:w="54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Технологија прераде дрвета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Обликовање намештаја и ентеријера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99</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Компјутерско конструисање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ЦНЦ технологије за израду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132</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Одрживи дизајн</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Маркетинг производа од дрвета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Унутрашња декорација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Тапацирани намештај</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Обликовање намештаја и ентеријера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Компјутерско конструисање намештаја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Предузетништво</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Управљање и контрола производње</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Хидротермичка обрада дрвета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Трговина и менаџмент производа од дрвета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дрвета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54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2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изложбених простора</w:t>
            </w:r>
          </w:p>
        </w:tc>
        <w:tc>
          <w:tcPr>
            <w:tcW w:w="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7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у групе у дуалном моделу образовања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2"/>
        <w:gridCol w:w="2484"/>
        <w:gridCol w:w="966"/>
        <w:gridCol w:w="1533"/>
        <w:gridCol w:w="986"/>
        <w:gridCol w:w="1219"/>
        <w:gridCol w:w="1210"/>
        <w:gridCol w:w="1520"/>
      </w:tblGrid>
      <w:tr w:rsidR="00BF53F1" w:rsidRPr="00BF53F1" w:rsidTr="00577311">
        <w:tc>
          <w:tcPr>
            <w:tcW w:w="4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112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предмет/модул</w:t>
            </w:r>
          </w:p>
        </w:tc>
        <w:tc>
          <w:tcPr>
            <w:tcW w:w="213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годишњи фонд часова</w:t>
            </w:r>
          </w:p>
        </w:tc>
        <w:tc>
          <w:tcPr>
            <w:tcW w:w="55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број ученика у групи -до</w:t>
            </w:r>
          </w:p>
        </w:tc>
        <w:tc>
          <w:tcPr>
            <w:tcW w:w="6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Помоћни наставник</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55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577311">
        <w:tc>
          <w:tcPr>
            <w:tcW w:w="4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Рачунарство и информатика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Техничко цртање са нацртном геометријом</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105</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Дизајнерско цртање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Технологија прераде дрвета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Дизајнерско цртање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99</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Компјутерско конструисање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Технологија прераде дрвета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Обликовање намештаја и ентеријера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99</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Компјутерско конструисање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ЦНЦ технологије за израду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132</w:t>
            </w: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Одрживи дизајн</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Маркетинг производа од дрвета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Унутрашња декорација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Тапацирани намештај</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Обликовање намештаја и ентеријера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Компјутерско конструисање намештаја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180</w:t>
            </w: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и модела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Предузетништво</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Управљање и контрола производње</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Хидротермичка обрада дрвета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Трговина и менаџмент производа од дрвета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Заштита дрвета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r w:rsidR="00BF53F1" w:rsidRPr="00BF53F1" w:rsidTr="00577311">
        <w:tc>
          <w:tcPr>
            <w:tcW w:w="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изложбених простора</w:t>
            </w:r>
          </w:p>
        </w:tc>
        <w:tc>
          <w:tcPr>
            <w:tcW w:w="4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w:t>
            </w:r>
          </w:p>
        </w:tc>
      </w:tr>
    </w:tbl>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Tехничко цртање са нацртном геометријом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577311">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577311">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577311">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135</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за стицање предзнања и вештина неопходних за савладавање других програма кроз графичке приказе прозвода и његових конструктивних елемената у техничкој докуметацији;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за приказивање облика и предмета из простора цртежима у равни, односно њиховим пројекцијама;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Развијање знања о стандардним прописима за израду техничких цртежа, врстама линија, слова, бројева, као и начину котирања;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за руковање прибором и материјалом за техничко цртање;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перцепције простора и логичког закључивања ради примене у стручним предметима и пракси;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за формирање просторне представе о пројектованим облицима на основу одговарајућих пројекција;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основним принципима пројектовања;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за цртања појединачних предмета у тродимензионалном облику на основу пројекција;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за употребу техничког цртежа као основног средства за споразумевање у струци;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приказивања облика и предмета из простора цртежима у равни, односно њиховим пројекцијама;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ставова о неопходности уредног и тачног графичког изражавања, систематичности и одговорности према 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самосталности у примени стеченог знања у практичној настави ради примене у производној пракси.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ТЕМЕ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4"/>
        <w:gridCol w:w="6277"/>
        <w:gridCol w:w="576"/>
        <w:gridCol w:w="900"/>
        <w:gridCol w:w="1115"/>
        <w:gridCol w:w="898"/>
      </w:tblGrid>
      <w:tr w:rsidR="00BF53F1" w:rsidRPr="00BF53F1" w:rsidTr="00577311">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5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58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теме (часови)</w:t>
            </w:r>
          </w:p>
        </w:tc>
      </w:tr>
      <w:tr w:rsidR="00BF53F1" w:rsidRPr="00BF53F1" w:rsidTr="00577311">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5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577311">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Стандарди и технички цртеж</w:t>
            </w:r>
          </w:p>
        </w:tc>
        <w:tc>
          <w:tcPr>
            <w:tcW w:w="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5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577311">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Правила за израду техничких цртежа</w:t>
            </w:r>
          </w:p>
        </w:tc>
        <w:tc>
          <w:tcPr>
            <w:tcW w:w="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w:t>
            </w:r>
          </w:p>
        </w:tc>
        <w:tc>
          <w:tcPr>
            <w:tcW w:w="5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577311">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Техничко цртање у обликовању намештаја</w:t>
            </w:r>
          </w:p>
        </w:tc>
        <w:tc>
          <w:tcPr>
            <w:tcW w:w="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5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r w:rsidR="00BF53F1" w:rsidRPr="00BF53F1" w:rsidTr="00577311">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8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Нацртна геометрија</w:t>
            </w:r>
          </w:p>
        </w:tc>
        <w:tc>
          <w:tcPr>
            <w:tcW w:w="2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54</w:t>
            </w:r>
          </w:p>
        </w:tc>
        <w:tc>
          <w:tcPr>
            <w:tcW w:w="5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16"/>
        <w:gridCol w:w="5984"/>
      </w:tblGrid>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Стандарди и технички цртеж</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техничких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намену појединих врста техничких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димензије техничких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формате папира;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одговарајуће заглавље, саставницу и оквир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савије технички цртеж на стандардни формат;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прерачунава димензије у складу са размером;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користи прибор при различитим фазама израде техничког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употреби врсте линија према захтевима приказа у цртежу;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праве и криве линије различитих типова и дебљина;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слободоручно исписује текст техничким писмом;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конструише правилне многоуглове;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конструише основне криве линије.</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Димензије техничких цртежа, стандардни формати и врсте папира;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Савијање техничких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Заглавље, саставнице и оквир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Прибор и употреба прибора за техничко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линија и њихова примена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Основна правила у техници цртања: цртање оловком, извлачење линија тушем;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Техничко писмо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Технички цртеж: Конструкције конструкције правилних </w:t>
            </w:r>
            <w:r w:rsidRPr="00BF53F1">
              <w:rPr>
                <w:rFonts w:ascii="Arial" w:eastAsia="Times New Roman" w:hAnsi="Arial" w:cs="Arial"/>
                <w:noProof w:val="0"/>
                <w:color w:val="000000"/>
                <w:sz w:val="22"/>
                <w:szCs w:val="22"/>
                <w:lang w:val="en-US"/>
              </w:rPr>
              <w:lastRenderedPageBreak/>
              <w:t>многоуглова, спајање праве са луком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Технички цртеж: Конструкција: елипсе, синусоиде и параболе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технички цртеж, прибор за цртање, рапидограф, формати папира, размера, пуна танка линија, пуна дебела линија, испрекидана линија, црта тачка црта, техничка слова, заглавље</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w:t>
            </w:r>
            <w:r w:rsidRPr="00BF53F1">
              <w:rPr>
                <w:rFonts w:ascii="Arial" w:eastAsia="Times New Roman" w:hAnsi="Arial" w:cs="Arial"/>
                <w:b/>
                <w:bCs/>
                <w:noProof w:val="0"/>
                <w:color w:val="000000"/>
                <w:sz w:val="22"/>
                <w:szCs w:val="22"/>
                <w:lang w:val="en-US"/>
              </w:rPr>
              <w:t> Правила за израду техничких цртежа</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предмет у аксонометрији на бази тродимензионалног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предмет у ортогоналним пројекцијама са правилно означеним потребним пресецима, прекидима и видљивим и невидљивим контурама на бази тродимензионалног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у форми техничког цртежа предмет приказан на скици;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потребан број пројекција и њихово позиционирање на цртежу;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правила за котирање на техничким цртежима;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самостално технички цртеж</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означи различите материјале на техничком цртежу;</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Приказивање предмета у аксонометрији;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Приказивање предмета у ортогоналним пројекцијама;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Видљиве и невидљиве ивице;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Потребан број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Пресеци и шрафирање пресека;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Прекиди;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Котирање;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Означавање материјала на техничким цртежима;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означавање врста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техничког цртежа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аксонометрија, ортогонална пројекција, изометрија, пресеци, шрафирање, прекиди, котна линија, помоћна котна линија, котни број.</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Техничко цртање у обликовању намештаја</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столарске везе у ортогоналној и косој пројекцији;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дати оков или везни елемент на цртежу;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једноставнији предмет– комад намештаја техничким цртежом;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самостално техничке цртеже дрвних производа са свим неопходним детаљима у одгварајућој размери.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самостално технички цртеж</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Прикаже задати комад намештаја са </w:t>
            </w:r>
            <w:r w:rsidRPr="00BF53F1">
              <w:rPr>
                <w:rFonts w:ascii="Arial" w:eastAsia="Times New Roman" w:hAnsi="Arial" w:cs="Arial"/>
                <w:noProof w:val="0"/>
                <w:color w:val="000000"/>
                <w:sz w:val="22"/>
                <w:szCs w:val="22"/>
                <w:lang w:val="en-US"/>
              </w:rPr>
              <w:lastRenderedPageBreak/>
              <w:t>пресецима</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Цртање столарских веза у ортогоналној и косој пројекцији: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једноструки чеп и прочеп;</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двоструки чеп и прочеп;</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веза на углу ваљкастим чеповима;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угаони састав на равне зупце;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угаони састав на косе зупце;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спајање уметнутом летвицом;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веза перо-жлеб;</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Цртање везних елемената и окова за намештај: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завртњи за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ручице за фијоке;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одмични и лептир шарнир;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Цртање једноставних предмета: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рам за огледало;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корпусна конструкција са фронтом;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техничког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 комада намештаја са пресецима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столарске везе, чеп-прочеп, перо-жлеб, уметнута летвица, ваљкасти чеп</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Нацртна геометрија</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принципе пројектовања, елементе пројектовања и врсте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у косој пројекцији без скраћења триедар пројекцијских равни – модел октаната;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тачку према задатим координатама у октанту;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Монжове парове пројекција и ортогоналне пројекције тачке;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положај треће ортогоналне пројекције на основу две познате;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положај тачке у простору на основу ортогоналних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праве и дужи на основу задатих тачака и других параметара;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оријентише оловку или неки сличан предмет у простору на основу ортогоналних пројекција праве и објасни њен положај према пројекцијским равнима;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међусобни положај две праве у простору на основу ортогоналних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основних геометријских ликова према задатим елементима;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положај конкретног геометријског лика у простору на основу ортогоналних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нацрта ортогоналне пројекције основних геометријских тела према задатим </w:t>
            </w:r>
            <w:r w:rsidRPr="00BF53F1">
              <w:rPr>
                <w:rFonts w:ascii="Arial" w:eastAsia="Times New Roman" w:hAnsi="Arial" w:cs="Arial"/>
                <w:noProof w:val="0"/>
                <w:color w:val="000000"/>
                <w:sz w:val="22"/>
                <w:szCs w:val="22"/>
                <w:lang w:val="en-US"/>
              </w:rPr>
              <w:lastRenderedPageBreak/>
              <w:t>елементима;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облик и положај конкретног геометријског тела према пројекцијским равнима на основу ортогоналних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општу и зрачну раван у ортогоналним пројекцијама;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праву величину дужи методом трансформације;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конструише тродимензионалну слику задатог геометијског тела на основу ортогоналних пројекција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самостално кроз графички рад прикаже задата геометријска тела у ортогоналној пројекцији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самостално кроз графички рад прикаже призму и пирамиду методом трансформације</w:t>
            </w:r>
          </w:p>
        </w:tc>
        <w:tc>
          <w:tcPr>
            <w:tcW w:w="2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Принципи пројектовања;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Модел октанта;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Пројекције тачке;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Пројекција дужи;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Пројекција праве;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Односи и положаји геометријсих ликова у пројекцијама и простору;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Пројекције коцке, призме, пирамиде, ваљка, купе и лопте;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Трансформације – праве величине дужи и пресека тела и равни;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Трансформација тела;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Раван.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рад: Геометријска тела у ортогоналним пројекцијама;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рад: Трансформација призме и пирамиде.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пројекција, октант, пројекцијске равни, тачка, дуж, права, геометријски лик, геомертијско тело, трансформција, права величина джи и угла, зрачна раван</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 </w:t>
      </w:r>
      <w:r w:rsidRPr="00BF53F1">
        <w:rPr>
          <w:rFonts w:ascii="Arial" w:eastAsia="Times New Roman" w:hAnsi="Arial" w:cs="Arial"/>
          <w:noProof w:val="0"/>
          <w:color w:val="000000"/>
          <w:sz w:val="22"/>
          <w:szCs w:val="22"/>
          <w:lang w:val="en-US"/>
        </w:rPr>
        <w:t>настава се реализије кроз часове вежби и наставу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учионица, или кабинет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до 14 ученика приликом реализације свих облика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 </w:t>
      </w:r>
      <w:r w:rsidRPr="00BF53F1">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у блоку: </w:t>
      </w:r>
      <w:r w:rsidRPr="00BF53F1">
        <w:rPr>
          <w:rFonts w:ascii="Arial" w:eastAsia="Times New Roman" w:hAnsi="Arial" w:cs="Arial"/>
          <w:noProof w:val="0"/>
          <w:color w:val="000000"/>
          <w:sz w:val="22"/>
          <w:szCs w:val="22"/>
          <w:lang w:val="en-US"/>
        </w:rPr>
        <w:t>Током наставе у блоку ученици се оспособљавају за самосталну израду различитих графичких радова, користећи прибор за техничко цртање, који су везани за теме.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теми </w:t>
      </w:r>
      <w:r w:rsidRPr="00BF53F1">
        <w:rPr>
          <w:rFonts w:ascii="Arial" w:eastAsia="Times New Roman" w:hAnsi="Arial" w:cs="Arial"/>
          <w:b/>
          <w:bCs/>
          <w:noProof w:val="0"/>
          <w:color w:val="000000"/>
          <w:sz w:val="22"/>
          <w:szCs w:val="22"/>
          <w:lang w:val="en-US"/>
        </w:rPr>
        <w:t>Правила за израду техничких цртежа</w:t>
      </w:r>
      <w:r w:rsidRPr="00BF53F1">
        <w:rPr>
          <w:rFonts w:ascii="Arial" w:eastAsia="Times New Roman" w:hAnsi="Arial" w:cs="Arial"/>
          <w:noProof w:val="0"/>
          <w:color w:val="000000"/>
          <w:sz w:val="22"/>
          <w:szCs w:val="22"/>
          <w:lang w:val="en-US"/>
        </w:rPr>
        <w:t> током наставе у блоку ученици треба да изради графички рад: Означавање врста материјала (на А3 формату). На њему треба да буде приказанана већина материјала који се користе за израду намештаја. Ученици самостално или уз помоћ наставника израђују овај графички рад и за њега добија сумативну оцену.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теми </w:t>
      </w:r>
      <w:r w:rsidRPr="00BF53F1">
        <w:rPr>
          <w:rFonts w:ascii="Arial" w:eastAsia="Times New Roman" w:hAnsi="Arial" w:cs="Arial"/>
          <w:b/>
          <w:bCs/>
          <w:noProof w:val="0"/>
          <w:color w:val="000000"/>
          <w:sz w:val="22"/>
          <w:szCs w:val="22"/>
          <w:lang w:val="en-US"/>
        </w:rPr>
        <w:t>Техничко цртање у обликовању намештаја </w:t>
      </w:r>
      <w:r w:rsidRPr="00BF53F1">
        <w:rPr>
          <w:rFonts w:ascii="Arial" w:eastAsia="Times New Roman" w:hAnsi="Arial" w:cs="Arial"/>
          <w:noProof w:val="0"/>
          <w:color w:val="000000"/>
          <w:sz w:val="22"/>
          <w:szCs w:val="22"/>
          <w:lang w:val="en-US"/>
        </w:rPr>
        <w:t>током наставе у блоку ученици треба да израде графичке радове у којима се приказују предмети у пројекцијама са пресецима, прекидима и котирањем се морају извести у А3 формату папира. Ученици самостално или уз помоћ наставника израђују овај графички рад и за њега добијају сумативну оцену.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У теми </w:t>
      </w:r>
      <w:r w:rsidRPr="00BF53F1">
        <w:rPr>
          <w:rFonts w:ascii="Arial" w:eastAsia="Times New Roman" w:hAnsi="Arial" w:cs="Arial"/>
          <w:b/>
          <w:bCs/>
          <w:noProof w:val="0"/>
          <w:color w:val="000000"/>
          <w:sz w:val="22"/>
          <w:szCs w:val="22"/>
          <w:lang w:val="en-US"/>
        </w:rPr>
        <w:t>Нацртна геометрија </w:t>
      </w:r>
      <w:r w:rsidRPr="00BF53F1">
        <w:rPr>
          <w:rFonts w:ascii="Arial" w:eastAsia="Times New Roman" w:hAnsi="Arial" w:cs="Arial"/>
          <w:noProof w:val="0"/>
          <w:color w:val="000000"/>
          <w:sz w:val="22"/>
          <w:szCs w:val="22"/>
          <w:lang w:val="en-US"/>
        </w:rPr>
        <w:t>током наставе у блоку ученици након добијених инструкција и урађених примера на табли треба да израде графичке радове на основу добијених података за геометријска тела: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рад: Геометријска тела у ортогоналним пројекцијама;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рад: Трансформација призме и пирамиде.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Ученици самостално или уз помоћ наставника израђују ове графичке радове и за њих добијају сумативне оцене.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Важно је имати у виду да се исходи у програму разликују по својој сложености, што значи да се неки могу разложити на мањи број ситнијих исхода и да се тако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који су усмерени на ефикасно остваривање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Програм треба да уведе ученике у процес израде графичке документације и визуелно естетске елементе присутне у конструсању и дизајнирању намештаја. Стичу се знања и вештине о начинима приказивања једноставнијих предмета и геометријских фигура, као увертира за стручне предмете које ученици слушају у вишим разредима: дрвне конструкције, обликовање намештаја, планирање и контрола производње, дизајнирање намештаја. Оспособљавати ученике да на основу стечених знања учествују у процесу визуелног представљана различитих предмета. Ученици усвајају знања о основним облицима графичког приказивања свих елемената заступљених у пројектима израде намештаја. Препорука је израда што већег броја самосталних графичких радова, ово се посебно односи на часове у блок настави.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радова и групних пројеката и ефикасну визуелну, вербалну и писану комуникацију.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Стандарди и техника израде техничких цртежа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реализацију наставе у оквиру прве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Приказати сав прибор и дефинисати тачне називе и карактеристике;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Вежбати израду оквира на свим форматима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Вежбати савијање на форматима А3 и А0;</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Проверити сваког ученика да ли је у стању да рукује прибором;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Посебну пажњу посветити прецизности и тачности исцртавања;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Излагања подржати цртежима на табли или користећи друге визуелне медије;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Тежиште остваривања садржаја треба да је на практичној изради следећих цртежа: врсте линија, техничко писмо, геометријске конструкције правилних многоуглова, елипса, синусоида и парабола, конструкције правилних многоуглова и кривих линија.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Правила за израду техничких цртежа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настава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реализацију наставе у оквиру друге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Цртеже предмета треба радити по унапред израђеним тродимензионалним моделима чија сложеност поступно расте и то, прво скицу у аксонометрији, а затим цртеж у ортогоналним пројекцијама;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Као дидактички материјал треба приказати правилно израђене цртеже одговарајућег модела и у косој и у ортогоналним пројекцијама;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Захтевати уредност, тачност и прецизност при изради цртежа.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Техничко цртање у обликовању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настава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реализацију наставе у оквиру треће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Израду цртежа вршити уз помоћ модела и узорака;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Обавезно је ученицима приказати правилно израђен цртеж уз одговарајућа објашњења о начинима израде;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Обавезна је израда цртежа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Захтевати уредност, тачност и прецизност при изради цртежа;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Израду графичких радова извршити у оквиру блок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Нацртна геометрија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Око 20% времена искористити за принципе пројектовања и ортогоналне пројекције тачке;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савладавању пројекција тачке инсистирати на повезивању косе и ортогоналне пројекције, а касније, код сложенијих облика, косу пројекцију свести на најмању меру;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 настави обавезно користити моделе октаната и моделе геометријских тела;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пројекцијама геометријских тела, такође, посветити значајнији део времена;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основу ортогоналних пројекција ученицима задати де одређују положај конкретног геометријског лика у простору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инсистирати на повезивању цртежа и простора тј. положај геометријске фигуре са цртежа обавезно демонстрирати у простору.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методом трансформације тражити праве величине дужи и углова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односно на почетку теме упознаје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w:t>
      </w:r>
      <w:r w:rsidRPr="00BF53F1">
        <w:rPr>
          <w:rFonts w:ascii="Arial" w:eastAsia="Times New Roman" w:hAnsi="Arial" w:cs="Arial"/>
          <w:b/>
          <w:bCs/>
          <w:noProof w:val="0"/>
          <w:color w:val="000000"/>
          <w:sz w:val="22"/>
          <w:szCs w:val="22"/>
          <w:lang w:val="en-US"/>
        </w:rPr>
        <w:t>лични картон ученика</w:t>
      </w:r>
      <w:r w:rsidRPr="00BF53F1">
        <w:rPr>
          <w:rFonts w:ascii="Arial" w:eastAsia="Times New Roman" w:hAnsi="Arial" w:cs="Arial"/>
          <w:noProof w:val="0"/>
          <w:color w:val="000000"/>
          <w:sz w:val="22"/>
          <w:szCs w:val="22"/>
          <w:lang w:val="en-US"/>
        </w:rPr>
        <w:t>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формативном вредновању наставник треба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се може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 кроз једноставна питања везана за графичке радове и задатке из нацртне геометрије;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садртжајности, прецизности, тачности и уредности свеске;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графичких радова на часовима наставе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урађених задатака из нацртне геометрије;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формативног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резултата/решења проблемског или пројектног задатка;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Својства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C446D">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C446D">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105</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105</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стаблом као сировинском основом за добијање репроматеријала у дрвној индустрији;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макроскопском, микроскопском и хемијском грађом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техничким својствима дрвета и њиховом утицају на начин обраде као и област употребе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механичким, физичким, хемијским карактеристикама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o грешкама дрвета, узроцима њиховог настајања и њиховом утицају на проценат искоришћења дрвне масе;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Развијање знања o макроскопским карактеристикама, техничким својствима и употреби наших најважнијих врста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резаној грађи као једном од основних материјала у изради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процесима и начину праћења процеса сушења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уредности, тачности, ефикасности, систематичности и одговорности према 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одговорности према заштити здравља, безбедности на раду и заштити животне средине;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1"/>
        <w:gridCol w:w="6420"/>
        <w:gridCol w:w="933"/>
        <w:gridCol w:w="634"/>
        <w:gridCol w:w="1157"/>
        <w:gridCol w:w="625"/>
      </w:tblGrid>
      <w:tr w:rsidR="00BF53F1" w:rsidRPr="00BF53F1" w:rsidTr="002C446D">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91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52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C446D">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9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Спољашњи изглед стабла</w:t>
            </w: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9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Грађа дрвета</w:t>
            </w: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9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Техничка својства дрвета</w:t>
            </w: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9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Грешке дрвета и резана грађа</w:t>
            </w: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9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Макроскопско распознавање и употреба најважнијих врста дрвета</w:t>
            </w: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9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Сушење резане грађе</w:t>
            </w: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29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Сечени и љуштени фурнир, фурнирске плоче, столарске плоче, плоче иверице, плоче влакнатице</w:t>
            </w:r>
          </w:p>
        </w:tc>
        <w:tc>
          <w:tcPr>
            <w:tcW w:w="4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70"/>
        <w:gridCol w:w="6530"/>
      </w:tblGrid>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Спољашњи изглед стабла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услова у којима је стабло расло на особине дрвета као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особине дрвета као материјала у зависности од делова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климатских фактора на спољашњи изглед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тип стабла раслог у састојбини и на осами;</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Појмови стабло, крошња, прсни пречник, дебло;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ветра, сунца, састава земљишта, склопа и састојине на изглед стабла;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стабла раслог у састојини;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стабла раслог на осами;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стабло – делови стабла, изглед стабла, чиниоци изгледа стабла, типови изгледа стабла, спољашње карактеристике дебла.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Грађа дрвета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грађе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макроскопску грађу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објасни микроскопски изглед грађе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лишћарске од четинарских врста дрвета на основу макроскопске и микроскопске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хемијски састав дрвета.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Макроскопска и микроскопска грађа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Аксијални, радијални и тангенцијални пресек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Прстен прираста, рана и касна зона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Траке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Трахеје, трахеиде, механички и спроводни елементи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Хемијски састав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макроскопска грађа дрвета: прстенови прираста, пресеци дрвета, бељика и срчика, микроскопски изглед грађе дрвета, елементи грађе дрвета (трахеје, трахеиде, дрвна влакна и паренхим) и ткива дрвета (траке дрвета и смолни канали), грађа четинара, грађа лишћара, хемијски састав дрвета.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Техничка својства дрвета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физичка, механичка и физичко – хемијска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естетска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вредност дрвета и област примене на основу физичких, механичких и физичко – хемијских својстава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највредније делове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начин коришћења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влажност дрвета гравиметријском методом;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влажност дрвета електровлагомером;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везу влаге дрвета и електричне проводности при утврђивању апсолутне влажности дрвета;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Естетска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Механичка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Физичко-хемијска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различитих врста дрвета у зависности од својстава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Влажност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Гравиметријско одређивање влажности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влажности дрвета електровлагомером.</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естетска својства дрвета: боја, текстура, сјај, мирис, финоћа и укус дрвета, физичка својства дрвета: влажност дрвета, сушење дрвета, грешке при сушењу дрвета, градијент влаге, хигроскопност, појивост, густина, порозност, утезање и бубрење дрвета, термичка, акустична, електрична и својства дрвета при електромагнетним зрачењима, механичка својства дрвета: еластичност и пластичност дрвета, чврстоћа, тврдоћа и отпорност на хабање, физичко-хемијска својства дрвета: трајност дрвета и топлотна моћ..</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Грешке дрвета и резана грађа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детектује грешку на дубећем стаблу;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детектује грешку након разрезивања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величину грешке са стандардом дозвољеном величином грешке;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узрок настајања грешке;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објасни како се поједине грешке, попут грешака насталих при сушењу дрвета, могу избећи или свести на најмању могућу </w:t>
            </w:r>
            <w:r w:rsidRPr="00BF53F1">
              <w:rPr>
                <w:rFonts w:ascii="Arial" w:eastAsia="Times New Roman" w:hAnsi="Arial" w:cs="Arial"/>
                <w:noProof w:val="0"/>
                <w:color w:val="000000"/>
                <w:sz w:val="22"/>
                <w:szCs w:val="22"/>
                <w:lang w:val="en-US"/>
              </w:rPr>
              <w:lastRenderedPageBreak/>
              <w:t>меру;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технике резања;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сортименте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основне одредбе стандардних прописа за резану грађу.</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Грешке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грађе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Узрок настајања грешке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при сушењу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Шеме резања дрвене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Стандарди за резану грађу;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xml:space="preserve">: грешке грађе дрвета: неправилност попречног пресека, неправилност структуре дрвета, двоструко срце, реакцијско дрво, чворови, смолне врећице, грешке </w:t>
            </w:r>
            <w:r w:rsidRPr="00BF53F1">
              <w:rPr>
                <w:rFonts w:ascii="Arial" w:eastAsia="Times New Roman" w:hAnsi="Arial" w:cs="Arial"/>
                <w:noProof w:val="0"/>
                <w:color w:val="000000"/>
                <w:sz w:val="22"/>
                <w:szCs w:val="22"/>
                <w:lang w:val="en-US"/>
              </w:rPr>
              <w:lastRenderedPageBreak/>
              <w:t>изазване дејством спољашњих фактора: паљивост, окружљивост, распуклине од исушивања, кривљење резане грађе, грешке боје дрвета које не умањују чврстоћу: сржне мрље, лажна срчевина, плаветнило (модрење), рујавост, зелењење, двострука бељика, грешке боје дрвета које умањују чврстоћу: пиравост или прозуклост, трулеж дрвета, грешке од инсеката. Сировина за производњу резане грађе, пилана-стругара, технике резања, сортименти резане грађе, стандардни прописи за резану грађу.</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Макроскопско распознавање и употреба најважнијих врста дрвета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макроскопске карактеристике најзначајнијих домаћих врста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врсту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на примеру пресек дрвета који најбоље истиче естетска својства појединих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основна техничка својства домаћих врста врста;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област примене појединих врста дрвета у преради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област примене појединих врста дрвета у другим гранама индустрије.</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Макроскопеске карактеристике домаћих врста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Есетска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Експлоатациона својства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макроскопско распознавање, својства и употреба важнијих домаћих врста дрвета и егзота: јеле, смрче, белог и црног бора, багрема, белог јасена, храста лужњака, пољског бреста, дивље трешње, обичног ораха, букве, горског јавора, обичног граба, брезе, црне јове, липе, тополе и беле врбе. сировина за производњу резане грађе, пилана-стругара, технике резања, сортименти резане грађе, стандардни прописи за резану грађу.</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Сушење резане грађе</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факторе природног сушења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ограничавајуће факторе при избору локације за природно сушења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факторе вештачког сушења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типове сушара;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тип сушаре у зависности од количине материјала који се суши;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режиме сушења;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узроке настајања грешака које се јављају при сушењу дрвета;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Природно сушење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Вештачко сушење дрвета у сушарама;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Режими сушења;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сушења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влажан ваздух – дефиниција и параметри, психрометри психрометарске таблице, процеси загревања и хлађења влажног ваздуха, влага равнотеже, кретање воде у дрвету, припрема грађе за природно сушење, конвективне сушаре – главна и помоћна опрема сушара, припрема грађе за вештачко сушење, саставити један пример режима сушења, режими завршне обраде – изједначавање влаге и кондиционирање, грешке сушења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Сечени и љуштени фурнир, фурнирске плоче, столарске плоче, плоче иверице и плоче влакнатице</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По завршетку теме ученик ће бити у </w:t>
            </w:r>
            <w:r w:rsidRPr="00BF53F1">
              <w:rPr>
                <w:rFonts w:ascii="Arial" w:eastAsia="Times New Roman" w:hAnsi="Arial" w:cs="Arial"/>
                <w:noProof w:val="0"/>
                <w:color w:val="000000"/>
                <w:sz w:val="22"/>
                <w:szCs w:val="22"/>
                <w:lang w:val="en-US"/>
              </w:rPr>
              <w:lastRenderedPageBreak/>
              <w:t>стању да: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2C446D">
        <w:tc>
          <w:tcPr>
            <w:tcW w:w="20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разликује врсте фурнира према техници добијања и врсти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фурнирску плочу;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основна својства и конструкцију фурнирске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области примене фурнирске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столарску плочу;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основна својства и конструкцију столарске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области примене столарске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иверасту плочу;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основна својства и конструкцију иверасте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области примене иверасте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начине оплемењивања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плоче влакнатице;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основна својства и конструкцију плоче влакнатице;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области примене плоча влакнатица;</w:t>
            </w:r>
          </w:p>
        </w:tc>
        <w:tc>
          <w:tcPr>
            <w:tcW w:w="29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добијања фурнира;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сеченог и љуштеног фурнира;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Фурнирска плоча и начин добијања фурнирске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фурнирске плоче на узорку;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добијања столарске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и својства столарске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столарске плоче на узорку;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Основе технике добијања плоче иверице;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и својства плоче иверице;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плоче иверице на узорку;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Основе технике добијања плоча влакнатица;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и својства плоча влакнатице;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лесонит плоче на узорку;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Препознавање МДФ плоче на узорку;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фурнир, фурнирска плоача, столарска плоча, ивераста плоча, оплемењивање плоча, плоче влакнатице.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Организација и реализација наставе које се односи на све теме у току 1. разреда: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Теоријска настава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Учионица (са приказима презентација, фотографија, цртежа основних елемената грађе дрвета) и по потреби арборетум, школско двориште или парк;</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Одељење се не дели на групе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xml:space="preserve">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w:t>
      </w:r>
      <w:r w:rsidRPr="00BF53F1">
        <w:rPr>
          <w:rFonts w:ascii="Arial" w:eastAsia="Times New Roman" w:hAnsi="Arial" w:cs="Arial"/>
          <w:noProof w:val="0"/>
          <w:color w:val="000000"/>
          <w:sz w:val="22"/>
          <w:szCs w:val="22"/>
          <w:lang w:val="en-US"/>
        </w:rPr>
        <w:lastRenderedPageBreak/>
        <w:t>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 </w:t>
      </w:r>
      <w:r w:rsidRPr="00BF53F1">
        <w:rPr>
          <w:rFonts w:ascii="Arial" w:eastAsia="Times New Roman" w:hAnsi="Arial" w:cs="Arial"/>
          <w:noProof w:val="0"/>
          <w:color w:val="000000"/>
          <w:sz w:val="22"/>
          <w:szCs w:val="22"/>
          <w:lang w:val="en-US"/>
        </w:rPr>
        <w:t>Садржаје потребне за реализацију исхода везаних за тему „сечени и љуштени фурнир, столарске плоче, плоче иверице и плоче влакнатице” реализовати помоћу следећих узорака материјала: узорци различитих врста сечених и љуштених фурнира, узорци природних фурнира од „Fine line” фурнира, узорци различитих врста фурнирских плоча, узорци столарских плоча, испуна столарских плоча, узорци различитих типова плоча иверица, узорци различитих типова плоча влакнатица. На почетку тема ученике упознати са циљевима и исходима наставе / учења, планом рада и начинима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или на почетку теме/модула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цртаји цртеже и шеме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 (тј. процесу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узорцима и наставном материјалу, свесци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тестове теоријских знања и практичних вештина, решавање практичних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оцене које се уписују у електронски дневник у циљу праћења савладаности градива. Ученици на тај начин могу да самоевалуирају свој рад. Формативне оцене у електронском дневнику су важан елемент јер су родитељи у могућности да прате рад своје деце у школи практично у реалном времену.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Практичне провере знања би се односиле и на правилну употребу електо – влагомера, што је у корелацији са предметом управљање и контрола производње из четвртог разреда.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сваког реализованог модула. Сумативне оцене се добијају из контролних и усмених провера знања, активности на часу, самосталних или групних радова ученика. У формативном вредновању наставник треба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се може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писане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формативног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резултата/решења проблемског или пројектног задатка,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инструмента за формативно вредновање зависи од врсте активности која се вреднује. У теми макроскопско распознавање најважнијих врста дрвета се препоручује подела ученика на групе, који би се такмичили у препознавању узорака у форми квиза са навођењем употребе датих врста дрвета и њиховим својствима.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Технологија прераде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C446D">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C446D">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70</w:t>
            </w: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162</w:t>
            </w: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162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1806"/>
        <w:gridCol w:w="1164"/>
        <w:gridCol w:w="1934"/>
        <w:gridCol w:w="1294"/>
        <w:gridCol w:w="1775"/>
        <w:gridCol w:w="1536"/>
      </w:tblGrid>
      <w:tr w:rsidR="00BF53F1" w:rsidRPr="00BF53F1" w:rsidTr="002C446D">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C446D">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8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 – учење кроз рад</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70</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70</w:t>
            </w: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8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30</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162</w:t>
            </w: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8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30</w:t>
            </w:r>
          </w:p>
        </w:tc>
        <w:tc>
          <w:tcPr>
            <w:tcW w:w="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162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машинским елементима, основним конструктивним деловима машина за обраду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технолошким фазама у процесу технологије прераде дрвета и поступцима у оквиру њих;</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технолошким фазама у процесу индустријске производње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организовање рада у машинској радионици за технологију прераде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технолошком процесу обраде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потребних за израду репрезентативних производа у оквиру технологије прераде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и повезивање теоријских знања, израде базних површина, профилисања, израде елемената везе, које се стичу током реализације предмета Израда протипова и модела;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Оспособљавање ученика за машинску обраду о техничкој документацији у производњи, секторима и функцијама производних предузећа и производној документацији;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слепљивање и склапање предмета у површинској обради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ризицима и прописаним мерама безбедности и здравља на раду у области обраде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мера безбедности и заштите здравља на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3.1. ПРЕМА ПЛАНУ И ПРОГРАМУ НАСТАВЕ И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4"/>
        <w:gridCol w:w="5753"/>
        <w:gridCol w:w="1118"/>
        <w:gridCol w:w="759"/>
        <w:gridCol w:w="1388"/>
        <w:gridCol w:w="748"/>
      </w:tblGrid>
      <w:tr w:rsidR="00BF53F1" w:rsidRPr="00BF53F1" w:rsidTr="002C446D">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825"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C446D">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Машински елементи и конструктивни делови машина</w:t>
            </w:r>
          </w:p>
        </w:tc>
        <w:tc>
          <w:tcPr>
            <w:tcW w:w="5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Основне операције и процеси у финалној обради дрвета</w:t>
            </w:r>
          </w:p>
        </w:tc>
        <w:tc>
          <w:tcPr>
            <w:tcW w:w="5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кројења и машине и алати за резање</w:t>
            </w:r>
          </w:p>
        </w:tc>
        <w:tc>
          <w:tcPr>
            <w:tcW w:w="5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базних површина на машинама рендисаљкама</w:t>
            </w:r>
          </w:p>
        </w:tc>
        <w:tc>
          <w:tcPr>
            <w:tcW w:w="5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4"/>
        <w:gridCol w:w="6004"/>
        <w:gridCol w:w="889"/>
        <w:gridCol w:w="887"/>
        <w:gridCol w:w="1102"/>
        <w:gridCol w:w="884"/>
      </w:tblGrid>
      <w:tr w:rsidR="00BF53F1" w:rsidRPr="00BF53F1" w:rsidTr="002C446D">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2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71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C446D">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2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профила и машине и алати за глодање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елемената везе– чепови и зупци</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отвора – машине и алати за дубљење и бушење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ротационих и сложених облика – машине и алати за токарење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Савијање дрвета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Састављање и слепљивање обрадака и израда рамова од масива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брушења, брусна средства и брусилице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са фурнирима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Обрада састава плоча и рамова</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27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окивања, склапања и монтаже</w:t>
            </w:r>
          </w:p>
        </w:tc>
        <w:tc>
          <w:tcPr>
            <w:tcW w:w="4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409"/>
        <w:gridCol w:w="794"/>
        <w:gridCol w:w="792"/>
        <w:gridCol w:w="983"/>
        <w:gridCol w:w="790"/>
      </w:tblGrid>
      <w:tr w:rsidR="00BF53F1" w:rsidRPr="00BF53F1" w:rsidTr="002C446D">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91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52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C446D">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Припрема површине за наношење премаза и машине за припрему површине</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2</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Бојење дрвета и машине за наношење боје</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Премази и лакови</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Наношење лакова</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Сушење, међуслојна обрада и завршна обрада лакиране површине</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Површинска обрада приликом рестаурације намештаја</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Технолошки процеси израде финалних дрвних производа – избор операција и шеме формирања</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2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Организација производње и производна документација</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3.2. ПРЕМА ПЛАНУ И ПРОГРАМУ НАСТАВЕ И УЧЕЊА – ДУАЛНО ОБРАЗОВАЊЕ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5823"/>
        <w:gridCol w:w="722"/>
        <w:gridCol w:w="722"/>
        <w:gridCol w:w="893"/>
        <w:gridCol w:w="1608"/>
      </w:tblGrid>
      <w:tr w:rsidR="00BF53F1" w:rsidRPr="00BF53F1" w:rsidTr="002C446D">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4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79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C446D">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4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профила и машине и алати за глодање</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елемената везе– чепови и зупци</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отвора – машине и алати за дубљење и бушење</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ротационих и сложених облика – машине и алати за токарење</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Савијање дрвета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Састављање и слепљивање обрадака и израда рамова од масива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брушења, брусна средства и брусилице</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са фурнирима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Обрада састава плоча и рамова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26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окивања, склапања и монтаже</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4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6180"/>
        <w:gridCol w:w="656"/>
        <w:gridCol w:w="656"/>
        <w:gridCol w:w="812"/>
        <w:gridCol w:w="1463"/>
      </w:tblGrid>
      <w:tr w:rsidR="00BF53F1" w:rsidRPr="00BF53F1" w:rsidTr="002C446D">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0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63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C446D">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0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Припрема површине за наношење премаза и машине за припрему површине</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Бојење дрвета и машине за наношење боје</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Премази и лакови</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Наношење лакова</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Сушење, међуслојна обрада и завршна обрада лакиране </w:t>
            </w:r>
            <w:r w:rsidRPr="00BF53F1">
              <w:rPr>
                <w:rFonts w:ascii="Arial" w:eastAsia="Times New Roman" w:hAnsi="Arial" w:cs="Arial"/>
                <w:noProof w:val="0"/>
                <w:color w:val="000000"/>
                <w:sz w:val="22"/>
                <w:szCs w:val="22"/>
                <w:lang w:val="en-US"/>
              </w:rPr>
              <w:lastRenderedPageBreak/>
              <w:t>површине</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12</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6</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Површинска обрада приликом рестаурације намештаја</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Технолошки процеси израде финалних дрвних производа – избор операција и шеме формирања</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2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Организација производње и производна документација</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18"/>
        <w:gridCol w:w="5982"/>
      </w:tblGrid>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Машински елементи и конструктивни делови машина</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 употребе машинских елемената за спајање и начине спајања;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улогу машинских елемената кружног кретања и њихову функцију у конструкцији и раду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машинских елемената за пренос снаге;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конструктивних делова столарских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изглед и положај конструктивних делова столарских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прорачун кинематског односа конструктивних делова столарских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облик и конструкцију постоља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постоља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облик и конструкцију радног стола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радног стола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облик и конструкцију радног вретена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функцију радног вретена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функцију уређаја и апарата за помер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уређаје за учвршћивање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подмазивања столарских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Нераздвојиве везе елемената (заваривање, лемљење)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Машински елементи за спајање (завртњи, делови завртња, заковице, поп-нитне);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Машински елементи за пренос снаге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Столарске машине: циркулар, кратилица, трачна тестера, равналица, дебљача и стона глодалица;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Конструктивни делови столарских машина (постоље, радни сто, преносници, радно вретено, супорт);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Израчунавање преносног односа преко пречника преносника и броја обртаја преносника;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Механичко, хидраулично, вакуумско и пнеуматско учвршћивање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екксцентар стеге, стеге са навојним вретеном, пнеуматски и хидраулични притискивачи, вакуумско стезање предмета рада на ЦНЦ машинама);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Подмазивање мастима, уљима;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мазалица;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Заваривање, спајање лемљењем, спајање елемената завртњима, вратила, осовине, рукавци, лежишта, клинови, преносници, преносни однос, делови машине, израчунавање преносног односа.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Основне операције и процеси у финалној обради дрвета</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BF53F1">
              <w:rPr>
                <w:rFonts w:ascii="Arial" w:eastAsia="Times New Roman" w:hAnsi="Arial" w:cs="Arial"/>
                <w:b/>
                <w:bCs/>
                <w:noProof w:val="0"/>
                <w:color w:val="000000"/>
                <w:sz w:val="22"/>
                <w:szCs w:val="22"/>
                <w:lang w:val="en-US"/>
              </w:rPr>
              <w:lastRenderedPageBreak/>
              <w:t>САДРЖАЈА</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дефинише појам технологије и технолошког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разлике између технолошког и производног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прелазне и завршне облике дрвних производа у финалној обради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графички основне облике дрвних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поделу технолошког процеса дрвне производње на фазе и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дрвне производе по степену обраде;</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технолошког процеса примарне обраде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технолошког процеса финалне обраде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дрвних производа по степену конструктивне сложености (гредица, рам, корпус);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Примери производа финалне обраде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Детаљ, састав, подсклоп, сколп производа.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примарна и финална обрада дрвета, технолошки процес финалне обраде дрвета, основни и помоћни материјали, алати, производне фазе и операције, облици дрвних производа према степену обраде</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Операције кројења и машине и алати за резање</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кројења резане грађе у праволинијске обрадке;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редослед операција кројења у зависности од квалитета резане грађе и траженог квалитета обрадака;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надмере при кројењу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начин употребе машина-кружних тестера за уздужно резање;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начин употребе кружних тестера за попречно резање;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рада линије за оптимизацију при кројењу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рада програма за оптимизацију шема кројења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оптимизује шему кројења плоча помоћу одговарајућег софтвера;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кројења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надмере при кројењу плоча;</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Уздужно и попречно кројење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Стандарди који се користе у класификацији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 кројне листе и упутство за попуњавање кројне листе;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Величине надмере код резане грађе у по дужини, ширини и дебљини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кружних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назуба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одржавања и припреме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одржавања и припреме алата кружних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 кројењу плоча на хоризонталном и вертикалном форматизеру;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шаблона при употреби машине трачне тестере;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одржавања и припреме алата трачних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Кројење по линији и кројење по шаблону;</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начин употребе форматних тестера за кројење плочастих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предрезача при кројењу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употребе кружних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опише поступак одржавања кружних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мере заштиту на раду на кружним тестерама;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технолошке поступке кројења криволинијских детаља на трачним тестерама;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употребе трачних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припреме и оштрења трачних тестера;</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Мере заштите здравља и безбедности на раду приликом употребе кружних и трачних тестера.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резана грађа, грешке резане грађе, уздужно и попречно резање, кружне и трачне тестере, надмера, кројна листа, циркулари, кратилице, трачне тестере, форматизери.</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Израда базних површина на машинама рендисаљкама</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израде базних површина и димензионисања;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употребе равналице;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употребе дебљаче;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употребе четворостране рендисаљке;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опшше режим обраде при примени рендисаљки; односно одређује уз помоћ наставника утицаје избора машине и алата на тачност обраде у технологији прераде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примене и одржавања радног алата рендисаљки;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мере заштиту на раду на рендисаљкама;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физичких и механичких својстава дрвета на тачност обраде у финалној обради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технолошке базе за постизање максималне тачности обраде.</w:t>
            </w:r>
          </w:p>
        </w:tc>
        <w:tc>
          <w:tcPr>
            <w:tcW w:w="27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 раду на машини равналици;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 раду на машини дебљачи;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Квалитет обраде рендисањем и зависност квалитета обраде од брзине резања и брзине помера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 раду на машини четворострана рендисаљка;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Прорачун према формули за израчунавање висине и дубине таласа при обради рендисањем;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Операција одржавања и припреме алата за обраду рендисањем;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 лабавог, неизвесног и чврстог налегања;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Поправљив и непоправљив шкарт;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Заменљивост производа применом толеранције налегања;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Прорачун одступања од задатих мера и толеранције налегања;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машина за рендисање.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базне равни, идеална и стварна површина предмета рада, рендисање, равналица, дебљача, тачност обраде, заменљивост производа, лабава, неизвесна и чврста налегања предмета рада, толеранције налегања у серијској производњи.</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50"/>
        <w:gridCol w:w="6950"/>
      </w:tblGrid>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Израда профила и машине и алати за глодање</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редослед операција израде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конструкцију глодалица;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опише начин употребе појединих врста глодалица;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режима обраде на квалитет површине обрађене на глодалици;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примене алата на глодалицама;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одржавања алата на глодалицама;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профилисане облике на ученичким производима;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Конструктивни профили;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Естетски обликовани профили;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лењира при профилисању на стоним глодалицама;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Стоне, надстоне, вишестране, за криволинијско профилисање, карусел и ЦНЦ глодалице;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Профилисање по читавој висини профила, профилисање по делимичној висини профила, профилисање по читавој и делимичној дужини профила;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Насадна глодала и начин њиховог одржавања;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Усадна глодала и начин њиховог одржавања;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копирног трна при обради на надстоним глодалицама;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копирног прстена и шаблона за глодање при обради на стоним глодалицама;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Облици профила у односу на ток влаканаца обрадка;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и типови машина за профилисање;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Конструкција и намена стоне и надстоне глодалице;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и начин постављања алата и заштитних уређаја;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Режим обраде глодањем;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 изради профила при праволинијском и криволинијском профилисању;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Профилисање уз шаблон и прстен, копирно глодање, профилисање спољних и унутрашњих контура;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Специјализоване машине за криволинијско профилисање: стоне глодалице са два померљива вретена, карусел глодалице;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Надстоне глодалице са унакрсно померљивим радним столом;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ЦНЦ глодалице;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Пантограф глодалице;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стоних и надстоних глодалица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Профилисање, надстона глодалица, стона глодалица, режим обраде глодањем, копирно глодање, специјалне глодалице, ЦНЦ глодалице, примена и начин програмирања ЦНЦ машина, мере безбедностина раду.</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Израда елемената везе – чепови и зупци</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у процесу израде елемената везе;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толеранције, толеранцијског поља и толеранцијских одступања;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чврсто, неизвесно и лабаво налегање;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изведе основе прорачуна толеранцијских налегања чепа и </w:t>
            </w:r>
            <w:r w:rsidRPr="00BF53F1">
              <w:rPr>
                <w:rFonts w:ascii="Arial" w:eastAsia="Times New Roman" w:hAnsi="Arial" w:cs="Arial"/>
                <w:noProof w:val="0"/>
                <w:color w:val="000000"/>
                <w:sz w:val="22"/>
                <w:szCs w:val="22"/>
                <w:lang w:val="en-US"/>
              </w:rPr>
              <w:lastRenderedPageBreak/>
              <w:t>отвора;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елементе везе на ученичким производима;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врсте налегања на ученичким производима;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налегања;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поступак подешавања машине применом "пробног комада";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шкарта, поправљиве и непоправље грешке;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начини одређивања шкарта у производњи;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толеранцију налегања у серијској производњи;</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Редослед операција при изради призматичних чепова;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 изради овалних чепова;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толеранције налегања у серијској производњи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обраде машине за коју се врши подешавање;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шкарта, поправљив и непоправљив шкарт;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чепарице са планетоидним кретањем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Принцип рада цинк –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и одржавање глодала;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Толеранције и заменљивост делова у технологији прераде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чепарица и цинк – машина.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објасни појам поправљивог и непоправљивог шкарта у производњи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на којим машинама и којим алатима се врши израда чепова и зубаца;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конструкцију и начин употребе машина и уређаја за наведене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примене и одржавања радних алата за наведене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призматични чепови, овални чепови, толеранције, врсте налегања, чврста, неизвесна и лабава налегања чепа и отвора, шкарт, машине за израду чепова, режими обраде на чепарицама, мере заштите на раду.</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Израда отвора – машине и алати за дубљење и бушење</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током процеса израде отвора;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начин употребе машина и уређаја за бушење и дубљење;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утицаје режима обраде на квалитет израде;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примене и одржавања радних алата за наведене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примене мера за заштиту и безбедност на раду;</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Бушење пролазних и непролазних отвора;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и конструкција стубне бушилице;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и конструкција хоризонталне бушилице;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за израду отвора;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режима бушења и нагиба спирале бургије на квалитет бушења;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Ферхтнерових бургија;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Одржавање алата за бушење,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стубних бушилица.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Бушење кружних отвора, израда призматичних отвора и жљебова, израда овалних отвора и жљебова.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Израда ротационих и сложених облика – машине и алати за токарење</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начин употребе машина, уређаја и алата за токарење и копирно глодање;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редослед операција у изради сложених облика и ротационих тела;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режима обраде на квалитет израде;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токарени обрадак уздужним стругањем;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 радно место;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токарског струга;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аутомата за токарење;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Токарење глодањем;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за обраду токарењем;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Брзина резања и угао резања код токарења у зависности од врсте дрвета и пречника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Одржавање алата за токарење;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токарских стругова.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Облици и форме добијене токарењем, токарење стругањем, токарење глодањем, аутоматски струг, алати за токарење, мере безбедности и заштите на раду при токарењу.</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Савијање дрвета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редослед операција током процеса савијања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конструкцију и начин употребе уређаја и помагала за савијање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поступак савијања дрвета.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Хидротермичка припрема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Тонетов поступак савијања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Величина пречника савијања дрвета у зависности од дебљине предмета рада.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теорија савијања дрвета, хидротермичка припрема, Тонетов поступак савијања, материјали на бази дрвета посебно припремљени за савијање.</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Састављање и слепљивање обрадака и израда рамова од масива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при дужинском и ширинском састављању масива;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лепила, машине и уређаје за дужинско и ширинско састављање масива;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склапања рамова;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склапање рамова;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и улогу уређаје за стезање;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изврши слепљивање обрадака по </w:t>
            </w:r>
            <w:r w:rsidRPr="00BF53F1">
              <w:rPr>
                <w:rFonts w:ascii="Arial" w:eastAsia="Times New Roman" w:hAnsi="Arial" w:cs="Arial"/>
                <w:noProof w:val="0"/>
                <w:color w:val="000000"/>
                <w:sz w:val="22"/>
                <w:szCs w:val="22"/>
                <w:lang w:val="en-US"/>
              </w:rPr>
              <w:lastRenderedPageBreak/>
              <w:t>дужини и по ширини;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столарске стеге у поступку дужинског и ширинског спајања унапред припремљених обрадака;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Елементи везе који се примењују при дужинском настављању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везе који се примењују при ширинском настављању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Ширинско и дужинско састављање (израда пуних дрвних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Лепила која се користе при састављању елемената;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Операције склапања рамова од масива;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Рамовске пресе;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Очвршћавање и кондиционирање предмета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Спајање унапред припремљених обрадака ручно и по хладном поступку;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Кључни појмови</w:t>
            </w:r>
            <w:r w:rsidRPr="00BF53F1">
              <w:rPr>
                <w:rFonts w:ascii="Arial" w:eastAsia="Times New Roman" w:hAnsi="Arial" w:cs="Arial"/>
                <w:noProof w:val="0"/>
                <w:color w:val="000000"/>
                <w:sz w:val="22"/>
                <w:szCs w:val="22"/>
                <w:lang w:val="en-US"/>
              </w:rPr>
              <w:t>: Редослед операција код дужинског настављања, структура машинске линије за дужинско настављање, врсте и начин припреме лепка за дужинско и ширинско састављење дрвета, структура машинске линије за ширинско настављање, израда плоча од дрвета, мере заштите и безбедности на раду при дужиском и ширинском састављању дрвета.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Операције брушења, брусна средства и брусилице</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поступак обраде дрвета брушењем;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брушења;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конструкцију и начин употребе машина за брушење;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структуру брусних средстава која се примењују у обради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квалитет обраде применом машина и брусних средстава;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брусна средстава различите гранулације;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завршну обраду, брушење и постављање типлова;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Храпавост површине и отклањање храпавости брушењем;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брушењем;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Средства за брушење;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Гранулација брусних средстава;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широкотралних брусилица;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ускотрачних брусилица;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Режим обраде брушењем и квалитет обрађене површине;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машина брусилица.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технолошка припрема и редослед операција при обради брушењем, структура и обележавање брусних средстава, облици контактних површина и области примене различитих типова брусилица, мере заштите на раду при коришћењу машина брусилица и обради брушењем.</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Операције са фурнирима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редослед операција кројења фурнира и састављања фурнирских плаштева;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 примене лепила и осталих материјала који се користе за спајање фурнирских плаштева;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употребе фурнирских маказа и машина за састављање фурнирских плаштева;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редослед обављања операције фурнирања;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предложи редослед обављања операција израде дуплообложених </w:t>
            </w:r>
            <w:r w:rsidRPr="00BF53F1">
              <w:rPr>
                <w:rFonts w:ascii="Arial" w:eastAsia="Times New Roman" w:hAnsi="Arial" w:cs="Arial"/>
                <w:noProof w:val="0"/>
                <w:color w:val="000000"/>
                <w:sz w:val="22"/>
                <w:szCs w:val="22"/>
                <w:lang w:val="en-US"/>
              </w:rPr>
              <w:lastRenderedPageBreak/>
              <w:t>рамова ("шперовање");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редослед обављања операција израде слојевитих обрадака;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објсани конструкцију и начин употребе машина и уређаја за припрему и наношење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кројење фурнира фурнирсеком или ручним маказама за фурнир;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спајање фурнира у фурнирски плашт перфорираном траком или синтетичким концем.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објсани конструкцију и начин употребе хидрауличних преса;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примене мера заштите здравља безбедности на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стил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представи графички идејно решење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врсту фурнира за израду интарзија;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фурнир за израду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исецање фурнира према идејном решењу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спајање интарзије у плашт и слепљивање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завршну обраду интарзије.</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Фурнирске пакетне маказе;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Ручне пакетне маказе;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Кројење фурнира и бул фурнира;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Спајање фурнирских листова у плашт фурнира лепљивом траком;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Спајање фурнирских листова у плашт фурнира топљивим влакном;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Процес фурнирања;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Режим фурнирања;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једноетажне пресе;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Хидрауличне пресе и други уређаји за стезање при фурнирању </w:t>
            </w:r>
            <w:r w:rsidRPr="00BF53F1">
              <w:rPr>
                <w:rFonts w:ascii="Arial" w:eastAsia="Times New Roman" w:hAnsi="Arial" w:cs="Arial"/>
                <w:noProof w:val="0"/>
                <w:color w:val="000000"/>
                <w:sz w:val="22"/>
                <w:szCs w:val="22"/>
                <w:lang w:val="en-US"/>
              </w:rPr>
              <w:lastRenderedPageBreak/>
              <w:t>и шперовању;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Стилови интарзије и материјали који се користе у интарзијама;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Кројење фурнира и материјала за интарзије ручним алатом;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Операција израде дуплообложених рамова ("шперовање") у једноетажним пресама;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наносачице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пакетних маказа, наносачица лепка и преса.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интарзија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стил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спајање интарзије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завршна обрада интарзија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Кројење фурнира, редослед операција при кројењу фурнира, спајање фурнира у фурнирске плаштеве, одабир врста фурнира за израду интарзија, кројење ручним алатима фурнира за интарзије, завршна обрада интарзија, мере безбедности на раду при операцији кројења и спајања фурнира.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Обрада састава плоча и рамова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редослед операција обраде састава дуплообложеног 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машине и алате који се користе за израду тачних димензија састава рамова и фурнираних плоча; и објасни њихову конструкцију;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технолошка својства и примену лепила која се користе при фурнирању ивица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опише конструкцију и начин рада </w:t>
            </w:r>
            <w:r w:rsidRPr="00BF53F1">
              <w:rPr>
                <w:rFonts w:ascii="Arial" w:eastAsia="Times New Roman" w:hAnsi="Arial" w:cs="Arial"/>
                <w:noProof w:val="0"/>
                <w:color w:val="000000"/>
                <w:sz w:val="22"/>
                <w:szCs w:val="22"/>
                <w:lang w:val="en-US"/>
              </w:rPr>
              <w:lastRenderedPageBreak/>
              <w:t>машина и уређаје за фурнирање ивица;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форматизује плоче ученичког производа на тачну меру 210 х 297 mm;</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поступак фурнирања ивица на "кант" машини;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фурнира ивицу ручним поступком, применом трака за фурнирање ивица са претходно нанетим топљивим лепком и пеглом;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Форматизовање плоча и рамова;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једностраног и двостраног форматизера;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машине за облагање ивица фурниром;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Лепкови које се користи при облагању ивица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Технолошка својства лепила која се користе за облагање ивица;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рада кант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Облагање ивица иверастих плоча синтетичким материјалима;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Лепкови које се користи при облагању ивица ивестастих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машина за фурнирање ивица.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Редослед операција код израде дупло обложеног рама, редослед операција код обраде састава фурниране плоче, форматизери, топљиво лепило, кант машине, мере заштите и безбедности на раду при фурнирању и кантовању ивица плоча.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Операције окивања, склапања и монтаже</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18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редослед операција склапања прозора и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постављања окова на корпусне конструкције;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постављања окова на грађевинској столарији;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постављање окова на корпусним конструкцијама;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постављање окова на грађевинској столарији.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31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склапања;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Састављање корпуса у нераздвојиву везу;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Састављање корпуса у монтажно-демонтажну везу;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Корпусне конструкције: шарке за врата, монтажно-демонтажни оков, штангле и оков за качење, бравице, ноге, клизачи фијока, амортизери, ручице за врата и фијоке, носачи полица;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Окови на грађевинској столарији (шарке за врата, монтажно-демонтажни оков, оков за отварање, ручице за отварање, браве, прихватни „шлиц” плехови, окапнице, дихтунзи, стакло);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Пресе за састављање корпуса – корпус пресе;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лепила које се користе за састављање корпуса;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Окови на корпусном намештају;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Постављање различитих типова окова;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грађевинске столарије;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Поступак уградње елемената грађевиске столарије;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Заптивање грађевиске столарије;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машина за склапање елемената и монтажу грађевинске столарије и окова.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Корпус преса и монтажне линије, монтажа елемената грађевинске столарије у објекту, ручне машине за монтажу елемената, лепкови и заптивни материјали који се користе при монтажи, мере заштите и безбедности на раду при обављању операција склапања и монтаже.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81"/>
        <w:gridCol w:w="6219"/>
      </w:tblGrid>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Припрема површине за наношење премаза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BF53F1">
              <w:rPr>
                <w:rFonts w:ascii="Arial" w:eastAsia="Times New Roman" w:hAnsi="Arial" w:cs="Arial"/>
                <w:b/>
                <w:bCs/>
                <w:noProof w:val="0"/>
                <w:color w:val="000000"/>
                <w:sz w:val="22"/>
                <w:szCs w:val="22"/>
                <w:lang w:val="en-US"/>
              </w:rPr>
              <w:lastRenderedPageBreak/>
              <w:t>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наведе карактеристике дрвних материјала важне за површинску обраду и лакирање;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вeзу храпавости површине и наношења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машине и средства за брушење у површинској обради;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 начине уклањања прашине са површине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примене средстава за уклањање смоле;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запуњавања ситних пукотина и састава;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примене средстава за запуњавање (превлачење) површина;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површину за наношење намаза;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храпавости и испитивање храпавости;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дрвета и начин њиховог отклањања у површинској обради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Широкотрачне брусилице;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Ускотрачне брусилице;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Специјалне брусилице;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Уклањање прашине са површине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Последице заостатка смоле на површини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Уклањање смоле и средства за уклањање смоле са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Запуњавање пукотина;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Шпахтловање и превлачење дрвне површине;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средстава за запуњавање, превлачење површине дрвета и уклањање смоле са дрвне површине.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Дрво и дрвни материјали као подлога за површинску обраду и лакирање, појам реалне површине и храпавости, грешке и начини откањања грешака у површинској обради дрвета, брушење, брусна средства, брусилице, типови брусилица, мере заштите у површинској обради дрвета.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Бојење дрвета и машине за наношење боје</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припреме, наношења и сушења боја растворивих у води;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припреме, технику наношења и сушење боја растворивих у растварачима;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средства за бељење и просветљавање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начине бојења и бељења – просветљавања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конструкцију и начин рада машине за наношење боје;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површинску обраду плоча на једном делу површине воденим а на другом делу бајцем на бази органских растварача;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растварача и разређивача;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Компоненте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наношења премата;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Операција бељења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Бељење дрвета у индустријским условима;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Средства за бељење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Наношење боје ваљањем помоћу „валц” –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Сушење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машина за наношење премаза и бељење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начини бојења површина, врсте растварача, предности и недостаци појединих врста растварача, примене бајчева, начини наношења бајца и обојеног лака, грешке при бајцовању, мере заштите на раду и заштите од пожара у лакирницама.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Премази и лакови</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технолошко-експлоатациона својства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састав, својства и употребу појединих врста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достигне жељени вискозитет лака Фордовим вискозиметром;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измеша компоненте двокомпонентног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додавање катализатора;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додавања пигмената у пигментни ПУ лак;.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Технолошко-експлоатациона својства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Вискозитет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Мерење вискозитета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припреме и наношења лакова.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Лакови, компоненте лакова, поделе лакова и растварача, технолошко-експлоатациона својства појединих врста премаза, припрема лакова за наношење, мере заштите здравља и безбедности на раду у лакирницама током припреме лакова за наношење.</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Наношење лакова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ручног наношења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поступак наношења лака прскањем са сабијеним ваздухом; опише поступак наношења лака прскањем без ваздуха;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поступак наношења лака AIR-MIX и HVLP прскањем;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поступак наношења лака електростатичким прскањем;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опасност по здравље радника и опасност од експлозије и пожара које су присутне у лакирницама;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принцип рада уређаја за проветравање и надпритисак;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поступак наношења лака наливањем;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наношење лака прскањем;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подеси радни притисак у пиштољу за прскање у облику млаза;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прскање равних и угаоних површина;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наношење лака наливањем;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примени мере заштите здравља и </w:t>
            </w:r>
            <w:r w:rsidRPr="00BF53F1">
              <w:rPr>
                <w:rFonts w:ascii="Arial" w:eastAsia="Times New Roman" w:hAnsi="Arial" w:cs="Arial"/>
                <w:noProof w:val="0"/>
                <w:color w:val="000000"/>
                <w:sz w:val="22"/>
                <w:szCs w:val="22"/>
                <w:lang w:val="en-US"/>
              </w:rPr>
              <w:lastRenderedPageBreak/>
              <w:t>безбедности на раду;</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Ручно наношење лакова четком и сунђером;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Наношење лака потапањем и наливањем,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Наношење лака сабијеним ваздухом;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Инсталације за наношење лака сабијеним ваздухом;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Уређаји за безваздушно прскање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Ваздушно-безваздушно прскање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Уређаји за наношење лака AIR-MIX и HVLP прскањем;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Уређаји за електростатичко наношење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Инсталације за електростатичко наношење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Уређаји за пречишћавање и одсисавање ваздуха у лакирницама;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Уређаји за наношење лака наливањем;</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Наношење лака и на пробне комаде који се састоје од два дела спојена под углом од 90</w:t>
            </w:r>
            <w:r w:rsidRPr="00BF53F1">
              <w:rPr>
                <w:rFonts w:ascii="Arial" w:eastAsia="Times New Roman" w:hAnsi="Arial" w:cs="Arial"/>
                <w:noProof w:val="0"/>
                <w:color w:val="000000"/>
                <w:sz w:val="22"/>
                <w:szCs w:val="22"/>
                <w:vertAlign w:val="superscript"/>
                <w:lang w:val="en-US"/>
              </w:rPr>
              <w:t>О</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Суве и мокре кабине за прскање;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Гис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лакирања и употребе различитих техника лакирања.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 xml:space="preserve">ручно наношење лака, наношење лака ваздушним прскањем, безваздушно (AIRLESS) и AIR-MIX прскање, загревање лака, грешке при наношењу лака, методе наношења лака у индустрији, мере заштите </w:t>
            </w:r>
            <w:r w:rsidRPr="00BF53F1">
              <w:rPr>
                <w:rFonts w:ascii="Arial" w:eastAsia="Times New Roman" w:hAnsi="Arial" w:cs="Arial"/>
                <w:noProof w:val="0"/>
                <w:color w:val="000000"/>
                <w:sz w:val="22"/>
                <w:szCs w:val="22"/>
                <w:lang w:val="en-US"/>
              </w:rPr>
              <w:lastRenderedPageBreak/>
              <w:t>здравља и безбедности на раду у лакирницама током наношења лакова, параметри ваздушне средине у лакирницама при наношењу лака прскањем, уређаји за проветравање, загревање и пречишћавање ваздуха током прскања – прскалишта и коморе.</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Сушење, међуслојна обрада и завршна обрада лакиране површине</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фазе отврдњавања нанетог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начин сушења у мањим лакирницама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утврди узрок настајања грешке током сушења;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методе убрзаног сушења у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поступке међуслојног брушења и брушења лакираних површина;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начине полирања и матирања површина;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међуслојно брушење, након сушења нанетог првог слоја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навседе на примеру греше наношења и сушења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изводи брушење лакиране површине ручном вибрационом брусилицом;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здравља и безбедности на раду;</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Очвршћавање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Амбијентално сушење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Убрзано сушење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Очвршћавање премаза зрачењем;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Међуфазно брушење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Полирања лакиране површине;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Матирање лакиране површине;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очвршћавања, брушења и полирања премаза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фазе сушења лака, фактори који утичу на отврдњавање лака, амбијентално сушење лака и сушење лакова у индустријским условима, грешке сушења лака, мре заштите здравља при сушењу лакова, брушење, полирање и матирање лакова, мере заштите здравља при обради лакираних површина.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Површинска обрада приликом рестаурације намештаја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начине и средства за уклањање постојећих премаза са површине;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санирања и реконструкције оштећених фурнираних површина и интерзије;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санирања оштећења насталих од инсеката и заштиту дрвета од даљих оштећења;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брусна средстава различите гранулације при отклањању старих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употребу циклинга;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употребе хемијских средстава за скидање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санира киршнере и разлепљене фурнире;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здравља и безбедности на раду;</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Отклањање постојећих премаза приликом рестаурације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Гитовање и поправка механичких оштећења на намештају;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Санирање оштећења насталих од утезања дрвета, оштећења од инсеката и ксилофагних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и употреба лепила за поправку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и употреба шелака;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рестаурације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xml:space="preserve">: скидање старих премаза са површине намештаја, санирање оштећења на дрвим површинама, заштита дрвета, глутенско лепил -туткало, шелак </w:t>
            </w:r>
            <w:r w:rsidRPr="00BF53F1">
              <w:rPr>
                <w:rFonts w:ascii="Arial" w:eastAsia="Times New Roman" w:hAnsi="Arial" w:cs="Arial"/>
                <w:noProof w:val="0"/>
                <w:color w:val="000000"/>
                <w:sz w:val="22"/>
                <w:szCs w:val="22"/>
                <w:lang w:val="en-US"/>
              </w:rPr>
              <w:lastRenderedPageBreak/>
              <w:t>политура, полирање и политирања.</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Технолошки процеси израде финалних дрвних производа-избор операција и шеме формирања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технолошку операцију и изради шему технолошког формирања;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избор технолошких операција за детаље, саставе, елементе и склопове од масивног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избор технолошких операција за детаље, саставе, елементе и склопове од фурнира и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избор технолошких операција за детаље, саставе, елементе и склопове израђене у комбинацији масива и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шему технолошког формирања;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врсте операција за карактеристичне дрвне производе и систематизује их у облику шема технолошког формирања;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попуни шему технолошког формирања;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конструктивне делове на којима се изводе операције;</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технолошког формирања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Технолошка операција и средство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Технолошке операције израде производа од масива;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Технолошке операције израде производа од фурнира и плоча;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технолошких шема формирања која се ради се на бази конструктивног рашчлањавања производа по редоследу детаљ-састав-елемент-склоп (производ),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Конструктивни делови на којима се изводе операције – врсту операције, примењену машину или уређај и број радника који учествују при извођењу операције;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технолошке операције, технолошка шема формирања, детаљ, састав, елемент, склоп.</w:t>
            </w:r>
          </w:p>
        </w:tc>
      </w:tr>
      <w:tr w:rsidR="00BF53F1" w:rsidRPr="00BF53F1" w:rsidTr="002C446D">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Организација производње и производна документација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2C446D">
        <w:tc>
          <w:tcPr>
            <w:tcW w:w="21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организациону структуру у зависности од величине предузећа и типа производног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основне чиниоце производње;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задатке појединих сектора предузећа;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типове производних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флексибилног производног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распоређивања послова на радна места;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изврши просторни распоред елемената </w:t>
            </w:r>
            <w:r w:rsidRPr="00BF53F1">
              <w:rPr>
                <w:rFonts w:ascii="Arial" w:eastAsia="Times New Roman" w:hAnsi="Arial" w:cs="Arial"/>
                <w:noProof w:val="0"/>
                <w:color w:val="000000"/>
                <w:sz w:val="22"/>
                <w:szCs w:val="22"/>
                <w:lang w:val="en-US"/>
              </w:rPr>
              <w:lastRenderedPageBreak/>
              <w:t>радног места;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услова рада на организацију радног места и примену заштитних средстава;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делове производне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принципе утврђивања норми времена;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однос емпиријских и калкулативних норми времена које се примењују у условима конкретних производних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елементе техничке документације производа који су везани за оперативну припрему производње – потребница материјала, повратница материјала, радни налог;</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редослед и временски ток технолошких операција;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преглед оперативног плана за израду елемената ентеријера и намештаја у складу са инструкцијама;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технолошки поступак и оперативну припрему производње у складу са техничком документацијом.</w:t>
            </w:r>
          </w:p>
        </w:tc>
        <w:tc>
          <w:tcPr>
            <w:tcW w:w="28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Организациона структура предузећа;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Сектори предузећа и њихови односи;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производних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производње и флексибилна производња;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нормирања времена;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Техничка документација у производњи;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временског тока операција;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оперативне припрема производње.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xml:space="preserve"> типови предузећа, сектори предузећа и њихов однос и хијерархија, чиниоци производње, радно место, фактори утицаја на рад на радном месту, потребница материјала, повратница материјала, радни налог, оперативни план за производњу, време трајања </w:t>
            </w:r>
            <w:r w:rsidRPr="00BF53F1">
              <w:rPr>
                <w:rFonts w:ascii="Arial" w:eastAsia="Times New Roman" w:hAnsi="Arial" w:cs="Arial"/>
                <w:noProof w:val="0"/>
                <w:color w:val="000000"/>
                <w:sz w:val="22"/>
                <w:szCs w:val="22"/>
                <w:lang w:val="en-US"/>
              </w:rPr>
              <w:lastRenderedPageBreak/>
              <w:t>технолошких поступака.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Организација и реализација наставе које се односи на све теме у току 1. разреда: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Теоријска настава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Учионица (кабинет са приказима презентација, фотографија, цртежа основних конструкцијских делова машина за обраду дрвета) и радионица и по потреби производни погони, сајмови и изложбе машина;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Одељење се у првом разреду не дели на групе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Часове планирати у годишњим и месечним оперативним плановима наставника према плану и програму наставе и учења уз адекватан однос часова обраде и систематизације – утврђивања градива у сврху постизања исхода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Садржаје потребне за реализацију исхода везаних за машинске елементе реализовати у кабинету и радионици школе са приказима модела или цртежа машинских елемената. По могућству ученике одвести на Сајам ради упознавања са машинама и алатима који се користе у обради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Тражити од ученика да цртежима илуструју основне делове машина, и да се при усменом излагању у објашњавању што више користе цртежима;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Тему основне операције и процеси у финалној обради дрвета реализовати у учионици уз приказивање примера и узорака различитих дрвних производа, уз паралелно образлагање технолошких операција потребних за њихову израду.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излагању о програмима за оптимизацију шема кројења плоча, потребно је да часови буду одржани у кабинету који је опремљен одговарајућим рачунарима, са адекватним софтвером за оптимизацију шема кројења.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Организација и реализација наставе које се односи на све теме у току 2. разреда: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Теоријска настава, вежбе и блок настава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Учионица (кабинет са приказима презентација, фотографија, цртежа основних конструкцијских делова машина за обраду дрвета) и по потреби производни погони, сајмови и изложбе машина;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Радионица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Одељење се дели на 2 групе по 14 ученика приликом реализације вежби и блок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 активности израде ученичког производа на вежбама, треба предвидети 2 наставника: наставника технологије прераде дрвета и помоћног наставника.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Часове планирати у годишњим и месечним оперативним плановима наставника према плану и програму наставе и учења уз адекватан однос часова обраде и систематизације – утврђивања градива у сврху постизања исхода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излагању теоријских садржаја тема треба користити визуелна средства, видео материјал, презентације пројектором и машине у школској радионици, за ученике припремити наставне материјале;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Тражити од ученика да цртежима илуструју основне делове машина, и да се при усменом излагању у објашњавању што више користе цртежима;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 оквиру теме израда профила и машине и алати за глодање повезивати теоријских знања о ЦНЦ глодалицама са практичним вештинама које се стичу током реализације предмета компјутерско пројектовање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Планирати постизање исхода на часовима према стандардима постигнућа реализујући активности: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прате предавања о темама;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израђују цртеже у складу цртежима илуструју основне делове машина у складу са темама;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обнављају и систематизују елементе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одговарају на питања и раде тестове којима се проверавају исходи теме;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часовима вежби у школској радионици, ученици, уз контролу наставника и помоћних наставника израђују ученички производ.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 часовима вежби у оквиру теме Савијање дрвета, уколико не постоји могућност посете погону за прераду дрвета, који се бави савијањем дрвета, ученицима путем приказа видео материјала и приказом </w:t>
      </w:r>
      <w:r w:rsidRPr="00BF53F1">
        <w:rPr>
          <w:rFonts w:ascii="Arial" w:eastAsia="Times New Roman" w:hAnsi="Arial" w:cs="Arial"/>
          <w:noProof w:val="0"/>
          <w:color w:val="000000"/>
          <w:sz w:val="22"/>
          <w:szCs w:val="22"/>
          <w:lang w:val="en-US"/>
        </w:rPr>
        <w:lastRenderedPageBreak/>
        <w:t>узорака савијених обрадака од дрвета треба омогућити да се на очигледан начин упознају са техником припреме предмета рада за савијање и самом применом ТОНЕТ поступка савијања дрвета. Видео материјал треба да буде што боље резолуције и пропраћен објашњењима наставника.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 часова у оквиру теме Операције брушења, брусна средства и брусилице требало би да буде у корелацији са обрадом теоријских садржаја о примени брусилица у коначном диманзионисању рамова и плоча и обликовању обрадака (од 16. до 18. недеље).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Приликом реализације теме Операције са фурнирима ученици у оквиру вежби израђују фурнирану медијапан плочу димензија 210 mm*297 mm, коју фурнирају одговарајућим врстама фурнира. Ученици уз помоћног наставника и наставника технологије прераде дрвета кроје фурнире фурнисеком или пакетним маказама, спајају делове фурнира у плашт и врше фурнирање саме плоче. Фурнирска плоча ће се користити за вежбе у трећем разреду у оквиру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реализацији вежби имати у виду да непосредно извођење појединих операција од стране ученика треба да има исходе предвиђене програмом технологије прераде дрвета. Вежбе имају сврху систематизације и утврђивања теоријских знања и њихово повезивање са садржајима практичне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воде свеску (дневник вежби) на теоријским часовима са белешкама и наставним материјалима по темама теоријске наставе, а на часовима вежби израђују задатке и решавају проблеме везане за исходе по теми.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Дневник вежби треба редовно прегледати, а њен квалитет (по садржају, тачности и уредности) треба да буде један од елемената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Планирати постизање исхода на часовима према стандардима постигнућа реализујући активности :</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прате демонстрације извођења операција у складу са темама;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самостално врше операције на машинама у складу са исходима тема;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обнављају и систематизују елементе исхода;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 теме Операције са фурнирима, у оквиру које је предвиђена блок настава (у трајању од 30 часова) – „Стилови интарзија и израда интарзије” реализовати у току једне радне недеље у радионици уз поделу одељења у две групе од по 14 ученика, у време када се реализује поменута тема. Ученици у овиру блок наставе се упознају са стиловима интарзије, материјалима који се користе у интарзијама и врстама фурнира. Графичко идејно решење интарзије треба да буде примењено у изради ученичког рада – интарзије.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 теме Операције са фурнирима у оквиру које је предвиђени дуални модел наставе (у трајању од 30 часова) – „Стилови интарзија и израда интарзије” реализовати у току једне радне недеље у радионици или у току пет одвојених радних дана, уз поделу одељења у две групе од по 14 ученика, у време када се реализује поменута тема. Ученици у овиру дуалног модела наставе се упознају са стиловима интарзије, материјалима који се користе у интарзијама и врстама фурнира. Графичко идејно решење интарзије треба да буде примењено у изради ученичког рада – интарзије.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Организација и реализација наставе које се односи на све теме у току 3. разреда: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Теоријска настава, вежбе и блок настава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Учионица (кабинет са приказима презентација, фотографија, цртежа основних конструкцијских делова машина за обраду дрвета) и по потреби производни погони, сајмови и изложбе машина;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Радионица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Одељење се дели на 2 групе по 14 ученика приликом реализације вежби и блок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Помоћни наставник:</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 активности израде ученичког производа на вежбама, треба предвидети 2 наставника: наставника технологије прераде дрвета и помоћног наставника.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Часове планирати у годишњим и месечним оперативним плановима наставника према плану и програму наставе и учења уз адекватан однос часова обраде и систематизације – утврђивања градива у сврху постизања исхода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Место реализације наставе су учионица (са приказима презентација, фотографија, цртежа основних конструкцијских делова машина за обраду дрвета) и радионица и по потреби, производни погони, сајмови и изложбе машина;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излагању теоријских садржаја тема треба користити визуелна средства, видео материјал, презентације пројектором и машине и уређаје у школској радионици и лакирници, за ученике припремити наставне материјале;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Тражити од ученика да цртежима илуструју основне делове машина, и да се при усменом излагању у објашњавању што више користе цртежима;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Планирати постизање исхода на часовима према стандардима постигнућа реализујући активности: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прате предавања о темама;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израђују цртеже у складу цртежима илуструју основне делове машина у складу са темама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обнављају и систематизују елементе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одговарају на питања и раде тестове којима се проверавају исходи теме;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часовима вежби у школској радионици, ученици, уз контролу наставника и помоћних наставника, настављају рад на површинској обради ученичког производа који су израђивани другог разреда.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 оквир теме припрема површине за наношење премаза и машине за припрему површине, елементи првог производа се по жељи избељују, лакирају транспарентним лаком, а може и грундом, па се припрема састоји у брушењу у три степена на часовима вежби.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Фурнирана плоча, која је израђена на вежбама у току другог разреда, у оквиру теме Операције са фурнирима се на вежбама у оквиру теме Припрема површине за наношење премаза, припрема за површинску обраду, гитује, циклингује и бруси. У оквиру теме Бојење дрвета и машине за наношење боје се површински обрађује. То значи да је са једне стране обрушена у три степена, део површине обојен воденим бајцем а део бајцем на бази органског растварача, а са друге превучена слојем за запуњавање пора који служи за темељ пигментног премаза. Коначно у оквиру теме Наношење лакова ученици наносе водени или органски лак прскањем на обе стране фурниране плоче.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реализацији вежби имати у виду да непосредно извођење појединих операција од стране ученика треба да има исходе предвиђене програмом технологије прераде дрвета. Вежбе имају сврху систематизације и утврђивања теоријских знања и њихово повезивање са садржајима практичне наставе. Сваком заинтересованом ученику омогућити да изведе што више операција самостално.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воде свеску (дневник вежби) на теоријским часовима са белешкама и наставним материјалима по темама теоријске наставе, а на часовима вежби израђују задатке и решавају проблеме везане за исходе по теми.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Ову свеску – дневник вежби треба редовно прегледати, а њен квалитет (по садржају, тачности и уредности) треба да буде један од елемената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Планирати постизање исхода на часовима према стандардима постигнућа реализујући активности: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ученици прате демонстрације извођења операција у складу са темама;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самостално врше операције на машинама у складу са исходима тема;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у блоку: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реализацији теме Организација производње и производна документација блок одржати у току једне радне недеље, при чему се ученици деле у 2 групе од по највише 14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 реализацији теме Организација производње и производна документација у оквиру које је предвиђени дуални модел наставе одржати у току једне радне недеље, или у току пет различитих радних дана. Ученици се деле у 2 групе од по највише 14 ученика. Препоручује се да у оквиру реализације наставе ученици имају увид у производну и другу документацију предузећа у оквиру којег се реализује настава, као и функције сектора производног предузећа.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и помоћни наставник, на почетку школске године или на почетку теме/модула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 Нарочито се прати повезивање практичних знања са вежби са теоретским знањима.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воде дневник вежби, који заједнички прегледају наставник и помоћни наставник на крају сваке завршене теме – целине градива. Дневник вежби је обавезан и исти дневник се користи у току другог и трећег разреда. Оцене и евентуалне сугестије уписује наставник у дневник вежби и оверава их потписом.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 (тј. процесу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опреми и алату, раду на вежбама;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решавање практичних задатака из појединих тема у току све три године;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рад ученика у електронском дневнику, како би ученици могли да самоевалуирају свој рад. Формативне оцене у електронском дневнику се важан елемент јер су родитељи у могућности да прате рад своје деце у школи практично у реалном времену.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сваког реализованог модула. Сумативне оцене се добијају из контролних тестова, усмене провере знања, активности на часу, праћењем тачности и педантности израде цртежа и шема, самосталних или групних радова ученика. У формативном вредновању наставник треба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се може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писане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формативног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резултата/решења проблемског или пројектног задатка,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Избор инструмента за формативно вредновање зависи од врсте активности која се вреднује. Пројектни задатак у трећем разреду у оквиру теме технолошки процеси израде финалних дрвних производа-избор операција и шеме формирања може се спровести у групном раду за исте или различите производе. Ученици се охрабрују да решавају одређене технолошке операције на различите начине, различитим средствима и машинама.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Нарочито се прати повезивање теоријских знања стечених у школи са практичним знањима стечених у дуалном образовању.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воде дневник вежби, који наставник на крају сваке завршене теме – целине градива прегледа. Дневник вежби је обавезан и исти дневник се користи у току другог и трећег разреда. Оцене и евентуалне сугестије уписује наставник у дневник вежби и оверава их потписом.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у самој производњи (тј. процесу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опреми и алату, раду на вежбама;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решавање практичних задатака из појединих тема у току обе године;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Препоручује се да се запажања наставника из дуалног модела образовања доставе или заједнички прегледају од стране наставника у школи и наставника који прати ученика по дуалном моделу, како би формирали сумативне оцене.</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Помоћни материјали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2C446D">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2C446D">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2C446D">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66</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врстама помоћних материјала који се користе у столарству;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производњи и својствима помоћних материјала;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 знања о основним принципима примене еколошких материјала у столарству;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логичког мишљења о примени помоћних материјала при изради столарских производа у различитим условима и различитим захтевима;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код ученика о начинима примене изабраног помоћног материјала за израду столарских производа.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5208"/>
        <w:gridCol w:w="1269"/>
        <w:gridCol w:w="862"/>
        <w:gridCol w:w="1577"/>
        <w:gridCol w:w="851"/>
      </w:tblGrid>
      <w:tr w:rsidR="00BF53F1" w:rsidRPr="00BF53F1" w:rsidTr="002C446D">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36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07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2C446D">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Стакло, емајл, метали и брусни материјали</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2</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Пластичне масе, гума, кожа и текстил</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Лепкови</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2C446D">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3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Растварачи и премази</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22</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67"/>
        <w:gridCol w:w="6633"/>
      </w:tblGrid>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Стакло, емајл, метали и брусни материјали</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различитe врстe метала;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примере примене метала у различитим позицијама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основна својства стакла и емајла;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примене стакла и емајла у различитим позицијама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примене камена као природног грађевинског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врсте, својства и начине примене брусних материјала у столарству.</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метала, гвожђе и челик;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Разлике између гвожђа и челика;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Обојени метали, легуре метала, бакар, месинг, алуминијум;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Добијање стакла, карактеристике различитих врста стакла;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Добијање емајла и његова примена;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Камен природни и синтетички, употреба природних и вештачких брусних средстава;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Брусна средства за оштрење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Брусна зрна која се користе за израду брусних папира за брушење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Ознаке и гранулација брусних средстава. Јединица тврдоће брусних средстава (скала по MOS-u).</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метали – гвожђе, челик, тврде легуре, обојени метали (врсте, карактеристика и примена); стакло – својства, врсте и употреба; емајл: својства, врсте и употреба; камен – сатав, уградња и примена; брусни материјали – природна брусна средства, вештачка брусна средства и тоцила, брусни алати на флексибилној подлози.</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Пластичне масе, гума, кожа и текстил</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карактеристике пластичних маса;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примене пластичних маса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карактеристике гуме као помоћног примењеног материјала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употребе коже у различитим позицијама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примене текстила у различитим позицијама рада;</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Пластичне масе, примена у индустрији и примена пластичних маса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Природна и вештачка гума, вулканизација, тврдоћа гуме, јединица тврдође гуме (Shore), Употреба гуме у грађевинској столарији;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Природна и синтетичка кожа, употреба коже у обради материјала и у тапетарству: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Текстилни материјали – природни, синтетички, употреба полиестра, полиуретана и ПЕТ влакана;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памука, жиме, кокоса и вуне у тапетарству. Тканине синтетичког порекла. Упредање природних материјала са полистром.</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xml:space="preserve">: пластичне масе – терминологија, подела </w:t>
            </w:r>
            <w:r w:rsidRPr="00BF53F1">
              <w:rPr>
                <w:rFonts w:ascii="Arial" w:eastAsia="Times New Roman" w:hAnsi="Arial" w:cs="Arial"/>
                <w:noProof w:val="0"/>
                <w:color w:val="000000"/>
                <w:sz w:val="22"/>
                <w:szCs w:val="22"/>
                <w:lang w:val="en-US"/>
              </w:rPr>
              <w:lastRenderedPageBreak/>
              <w:t>својства и примена (пластичне масе термопластичног типа, пластичне масе термореактивног типа, адитиви у производњи пластичних маса), обликовање; гума – својства и производи од гуме; кожа – врсте, карактеристике, својства природне и вештачке коже и одређивање квалитета коже; Текстил – влакна (биљна, животињска, неорганска, полусинтетска и синтетска), предива и тканине (врсте, испитивање и квалитет).</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Лепкови</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карактеристике и намену лепкова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порекло природних и синтетичких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примене лепкова у различитим позицијама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врсте хемијских и физичких веза које се стварају у систему дрво – лепак или лепак – синтетички материјали;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отворено/затворено време лепила, радно време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хистерезиса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значај инхибиције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избора лепка и материјала за лепљење за квалитет везе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отпорност везе на топлоту, водоотпорност и отпорност на биодеградацију;</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Природни лепкови животињског порекла;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Очвршћавање природних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Очвршћавање сушењем и поликондензацијом;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Синтетичка лепила, очвршћавање термопластичних и термореактивних синтетичких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Синтетичка лепила која се користе за ентеријер, повећано присуство влаге, водоотпорна лепила;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Отпорност лепила на топлоту и биодеградацију.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лепкови – врсте (лепкови природног, полусинтетског и синтетског порекла); дефиниције и терминологија лепкова; теорија адхезије; својства дрвета важна за адхезију; својства адхезива – квалитет адхезивне везе; врсте наношења лепка на основни материјал; примена различитих адхезија у столарству.</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Растварачи и премази</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19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карактеристике боја које се користе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примене боја у различитим позицијама рада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карактеристике премаза који се користе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начине примене премаза у различитим позицијама рада у столарству;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опише начин употребе растварача и </w:t>
            </w:r>
            <w:r w:rsidRPr="00BF53F1">
              <w:rPr>
                <w:rFonts w:ascii="Arial" w:eastAsia="Times New Roman" w:hAnsi="Arial" w:cs="Arial"/>
                <w:noProof w:val="0"/>
                <w:color w:val="000000"/>
                <w:sz w:val="22"/>
                <w:szCs w:val="22"/>
                <w:lang w:val="en-US"/>
              </w:rPr>
              <w:lastRenderedPageBreak/>
              <w:t>разређивача у премазима и њихов утицај на животну средину;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боја које се користе у површинској обради столарских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премаза који се користе у површинској обради столарских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мере безбедности и заштите здравља на раду,</w:t>
            </w:r>
          </w:p>
        </w:tc>
        <w:tc>
          <w:tcPr>
            <w:tcW w:w="30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Растварачи, пигменти, премази и лакови;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Компоненте премаза и боја;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Очвршћавање премаза, фотосензибилизатори;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растварача и разређивача, регулација густине и вискозитета премаза;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Упоредне карактеристике различитих врста синтетичких боја и премаза.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xml:space="preserve">: боје – теорија боја, подела боја, начин бојења, средства за хемијско бојење, средства за пигментирано бојење дрвета и пигменти; растварачи – врсте растварача и њихове карактеристике; премази – својства, </w:t>
            </w:r>
            <w:r w:rsidRPr="00BF53F1">
              <w:rPr>
                <w:rFonts w:ascii="Arial" w:eastAsia="Times New Roman" w:hAnsi="Arial" w:cs="Arial"/>
                <w:noProof w:val="0"/>
                <w:color w:val="000000"/>
                <w:sz w:val="22"/>
                <w:szCs w:val="22"/>
                <w:lang w:val="en-US"/>
              </w:rPr>
              <w:lastRenderedPageBreak/>
              <w:t>састав, теорија адхезије премаза, сушење премаза, класификација премаза, њихове основне карактеристике и примена.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реализије кроз часове теорије.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Часови се реализују у школским учионицама и кабинетима.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не дели на групе.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сваке теме ученике упознати са циљевима и исходима, планом рада и начинима оцењивања. Програмом су дати препоручени садржаји по темама, начини остваривања програма и оквирни број часова. Садржаје потребне за реализацију исхода везаних за лепкове, као и премазе и лакове реализовати у кабинету и радионици школе, као и лакирници како би се ученици упознали са својствима лакова, премаза и лепкова у производњи и њиховој примени у обради дрвета. На почетку теме ученике упознати са циљевима и исходима наставе / учења, планом рада и начинима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или на почетку теме, упознаје ученика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и самостални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воде дневник практичне наставе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 охрабрује ученике да оцењују квалитет свог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Формативним обликом оцењивања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праћење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опреми и алату;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тестове практичних вештина, решавање практичних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инструмента за формативно оцењивање зависи од врсте активности која се вреднује. Када је у питању израда пројектног задатка може се применити „чек листа” у којој су приказани нивои постигнућа ученика са показатељима испуњености задатка, а наставник „чекира” показатељ који одговара постигнућу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сваке реализоване теме. Сумативне оцене се добијају за активности на часу, самосталних или групних радова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Сумативне оцене ученик добија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остварености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практичног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дневника рада који је ученик обавезан да води;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теста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самосталних практичних радова.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инструмента за формативно вредновање зависи од врсте активности која се вреднује. У теми лепкови и теми растварачи и премази препоручује се подела ученика на групе, који би се међусобно такмичили у познавању карактеристика, састава, начина припреме и наношења помоћних материјала у форми. Групе ученика формирати тако да у свакој групи буде подједнак број ученика са бољим и слабијим постигнућима.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Дизајнерско цртање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E2188C">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E2188C">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E2188C">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r>
      <w:tr w:rsidR="00BF53F1" w:rsidRPr="00BF53F1" w:rsidTr="00E2188C">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99</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99</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техником цртања – поступцима и материјалима;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основних вештина цртања код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Упознавање ученика са применом светлости и сенке за тродимензионално представљање намештаја и простора;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ученика да схвате простор и компоновање;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правила дизајнерског цртања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ученика на самосталност у изради цртежа;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мануелне спретности, прецизности, мотивације, истрајности и упорности у раду код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и вештина у цртању намештаја, опажајне способности, координацију ока и руке;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правилно цртање намештаја ентеријера у перспективи;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колористичког решавања просторних композиција и комада намештаја адекватним техникама код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ученика да дизајнерским цртежом представе сопствени дизајн намештаја и ентеријера;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стечених знања у пракси при решавању креативних задатака из стручних предмета, а нарочито обликовања намештаја и ентеријера;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1"/>
        <w:gridCol w:w="5210"/>
        <w:gridCol w:w="823"/>
        <w:gridCol w:w="1283"/>
        <w:gridCol w:w="1591"/>
        <w:gridCol w:w="862"/>
      </w:tblGrid>
      <w:tr w:rsidR="00BF53F1" w:rsidRPr="00BF53F1" w:rsidTr="00E2188C">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36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07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E2188C">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6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7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E2188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Основе цртања</w:t>
            </w:r>
          </w:p>
        </w:tc>
        <w:tc>
          <w:tcPr>
            <w:tcW w:w="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7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E2188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Линијско цртање</w:t>
            </w:r>
          </w:p>
        </w:tc>
        <w:tc>
          <w:tcPr>
            <w:tcW w:w="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7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E2188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Светлост и опажање облика</w:t>
            </w:r>
          </w:p>
        </w:tc>
        <w:tc>
          <w:tcPr>
            <w:tcW w:w="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22</w:t>
            </w:r>
          </w:p>
        </w:tc>
        <w:tc>
          <w:tcPr>
            <w:tcW w:w="7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E2188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Тродимензионално цртање намештаја</w:t>
            </w:r>
          </w:p>
        </w:tc>
        <w:tc>
          <w:tcPr>
            <w:tcW w:w="37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22</w:t>
            </w:r>
          </w:p>
        </w:tc>
        <w:tc>
          <w:tcPr>
            <w:tcW w:w="7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5"/>
        <w:gridCol w:w="4941"/>
        <w:gridCol w:w="871"/>
        <w:gridCol w:w="1357"/>
        <w:gridCol w:w="1685"/>
        <w:gridCol w:w="911"/>
      </w:tblGrid>
      <w:tr w:rsidR="00BF53F1" w:rsidRPr="00BF53F1" w:rsidTr="00E2188C">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24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19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E2188C">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24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E2188C">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2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Цртеж као алат</w:t>
            </w:r>
          </w:p>
        </w:tc>
        <w:tc>
          <w:tcPr>
            <w:tcW w:w="3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27</w:t>
            </w:r>
          </w:p>
        </w:tc>
        <w:tc>
          <w:tcPr>
            <w:tcW w:w="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E2188C">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2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Перспектива намештаја и ентеријера</w:t>
            </w:r>
          </w:p>
        </w:tc>
        <w:tc>
          <w:tcPr>
            <w:tcW w:w="3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E2188C">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2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Дизајнерско цртање намештаја</w:t>
            </w:r>
          </w:p>
        </w:tc>
        <w:tc>
          <w:tcPr>
            <w:tcW w:w="3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7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73"/>
        <w:gridCol w:w="5927"/>
      </w:tblGrid>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Основе цртања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да је цртеж основа ликовног креативног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прибор и материјал за слободоручно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објасни да је геометријски облик основа за </w:t>
            </w:r>
            <w:r w:rsidRPr="00BF53F1">
              <w:rPr>
                <w:rFonts w:ascii="Arial" w:eastAsia="Times New Roman" w:hAnsi="Arial" w:cs="Arial"/>
                <w:noProof w:val="0"/>
                <w:color w:val="000000"/>
                <w:sz w:val="22"/>
                <w:szCs w:val="22"/>
                <w:lang w:val="en-US"/>
              </w:rPr>
              <w:lastRenderedPageBreak/>
              <w:t>цртање природних облика;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композицију у формат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дводимензионално представи тродимензионални облик;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технику визирања за представљање пропорције предмета.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Појам, врста и значај цртежа у областима ликовних и примењених уметности;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цртања, поступци и материјали;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Геометријски и природни облици;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Постављање елемената композиције у формат;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Правила цртања једноставних дводимензионалних и тродимензионалних предмета (коцка, квадар, лопта, пирамида…);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Поступно стицање знања визирања која ће омогућити ученику да нацрта задате предмете у пропорцији;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самосталности у изради цртежа.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технике цртања, геометријски и природни облици, визирање.</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Линијско цртање</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врсте линија у грађењу и дефинисању форме;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помоћне линије током израде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употреби линије различитог квалитета у различитим цртачким техникама;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технику визирања у слободоручном цртању једноставних композиција;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 задату композицију различитим дебљинама линије у зависности од светлости и сенке;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 линијом различите текстуре материјала.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Основе цртања по моделу;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мотива линијског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Цртачке технике: оловка, дрвена бојица, фломастер;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Помоћне линије;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Представљање природних облика кроз геометријске елементе, анализа мотива;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Композиција облика;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Самосталност у изради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Компоненте линијског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Текстура материјала.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основне и помоћне линије, текстура.</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Светлост и опажање облика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главне карактеристика задатих елемената композиције;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технику сенчења у дефинисању облика на цртежу;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основну и бачену сенку;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тродимензионалну композицију са елементима светлости и сенке;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самостално уради цртеж.</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Опажање разлика у видном пољу;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Контраст као услов опажања облика;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 и врста облика;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Неправилни и сложени облици;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уочавања и правилног представљања задатих елемената;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Вештина у стварању илузије тродимензионалности помоћу светлости и сенке;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самосталности у изради цртежа.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светлост и сенка, основна и бачена сенка.</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Тродимензионално цртање намештаја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нацрта у аксонометрији осенчена </w:t>
            </w:r>
            <w:r w:rsidRPr="00BF53F1">
              <w:rPr>
                <w:rFonts w:ascii="Arial" w:eastAsia="Times New Roman" w:hAnsi="Arial" w:cs="Arial"/>
                <w:noProof w:val="0"/>
                <w:color w:val="000000"/>
                <w:sz w:val="22"/>
                <w:szCs w:val="22"/>
                <w:lang w:val="en-US"/>
              </w:rPr>
              <w:lastRenderedPageBreak/>
              <w:t>геометријска тела;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осенчене комаде намештаја у косој пројекцији;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на основу тродимензионалног изгледа;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тродимензионални изглед на основу ортогоналних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основна геометријска тела у централној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задати елемент намештаја у централној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светлост и сенку у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основна геометријска тела у угаоној перспективи, уз примену сенчења;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задати елемент намештаја у угаоној перспективи, уз примену сенчења.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xml:space="preserve">– Методе приказивања тродимензоналног тела у </w:t>
            </w:r>
            <w:r w:rsidRPr="00BF53F1">
              <w:rPr>
                <w:rFonts w:ascii="Arial" w:eastAsia="Times New Roman" w:hAnsi="Arial" w:cs="Arial"/>
                <w:noProof w:val="0"/>
                <w:color w:val="000000"/>
                <w:sz w:val="22"/>
                <w:szCs w:val="22"/>
                <w:lang w:val="en-US"/>
              </w:rPr>
              <w:lastRenderedPageBreak/>
              <w:t>простору;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Стицање основних знања о правилима аксонометријских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Стицање вештине у конструисању цртежа и представљању пропорција;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Сагледавање просторних односа облика ради примене у стручним предметима;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Цртање намештаја у косој пројекцији, изометрији и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Повезивање аксонометријских пројекција и светлости и сенке.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коса пројекција, изометрија, перспектива.</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Цртеж као алат</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дизајнерске технике цртања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техником крокија једноставне комаде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 једноставне комаде намештаја у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технике за колористичко цртање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физичко и психолошко тумачење боја;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валер у колористичком цртању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сложене композиције у простору, дизајнерским цртежом.</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и мотиви дизајнерског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Скице и кроки;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Скицирање у одабраним техникама;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Слободоручно цртање једноставних комада намештаја у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боја и психолошко тумачење боја;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Валер као изражајно средство колористичког цртежа намештаја и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дизајнерских техника колористичког цртежа, по избору: дрвена бојица, фломастер, акварел, пастел.</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скица, кроки, карактеристике боја.</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Перспектива намештаја и ентеријера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линеарну и ваздушну перспективу;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комад намештаја у централној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положај очне тачке у односу на објекат који црта;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ентеријер у централној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објасни стварање различитих амбијената </w:t>
            </w:r>
            <w:r w:rsidRPr="00BF53F1">
              <w:rPr>
                <w:rFonts w:ascii="Arial" w:eastAsia="Times New Roman" w:hAnsi="Arial" w:cs="Arial"/>
                <w:noProof w:val="0"/>
                <w:color w:val="000000"/>
                <w:sz w:val="22"/>
                <w:szCs w:val="22"/>
                <w:lang w:val="en-US"/>
              </w:rPr>
              <w:lastRenderedPageBreak/>
              <w:t>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комад намештаја у угаоној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ентеријер у угаоној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компонује облик, светлост, сенку и боју за стварање илузије простора.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Основни појмови перспективе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Перспектива са једним недогледом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Различити положаји очне тачке у посматрању предмета и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Перспектива са два недогледа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Различити положаји очне тачке у посматрању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Запажање намене намештаја у ентеријеру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Композиција сложених форми у простору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елемената ентеријера који стварају различите амбијенталне целине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перспектива, очна тачка, амбијенталне целине.</w:t>
            </w:r>
          </w:p>
        </w:tc>
      </w:tr>
      <w:tr w:rsidR="00BF53F1" w:rsidRPr="00BF53F1" w:rsidTr="00E2188C">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Основе дизајнерског цртања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E2188C">
        <w:tc>
          <w:tcPr>
            <w:tcW w:w="23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фазе у слободоручном цртању;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повезаност приказивања комада намештаја у перспективи и ортогоналним пројекцијама;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методе, технике и материјале у слободоручном дизајнерском цртању;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естетска правила дизајнерског цртања;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различите текстуре намештаја у ентеријера који црта;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посматрани предмет у пропорцији применом различитих техника;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врсте цртежа у дизајну намештаја: склоповски цртежи, димензионисани цртежи, итд;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могућност промене величине (увећавање, смањење);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редизајнира добијену форму;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сопствени дизајн намештаја применом знања дизајнерског цртања.</w:t>
            </w:r>
          </w:p>
        </w:tc>
        <w:tc>
          <w:tcPr>
            <w:tcW w:w="26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Планирање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Приказивање намештаја у перспективи према ортогоналној пројекцији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Представљање цртежом функционалности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форме: пропорција, ритам, симетрија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Природне и вештачке текстуре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Просторно приказивање намештаја у техничком цртежу: склоповски, аксонометријски и перспективни цртежи;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Процес од редизајна до иновативних решења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естетских принципа у дизајнерском цртању.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пропорција и функционалност намештаја, редизајн, идејно решење.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реализује кроз часове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учионица или кабинет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не веће од 15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 </w:t>
      </w:r>
      <w:r w:rsidRPr="00BF53F1">
        <w:rPr>
          <w:rFonts w:ascii="Arial" w:eastAsia="Times New Roman" w:hAnsi="Arial" w:cs="Arial"/>
          <w:noProof w:val="0"/>
          <w:color w:val="000000"/>
          <w:sz w:val="22"/>
          <w:szCs w:val="22"/>
          <w:lang w:val="en-US"/>
        </w:rPr>
        <w:t>Дизајнерски цртеж је посебна врста цртежа која спаја слободоручно цртање, обликовање, графичко представљање, конструисање и друга знања и вештине, а представља једну од метода којима се служе дизајнери намештаја. Цртање предмета који гледамо или преношење идеје „из главе” на дводимензионалну површину изискује познавање и поседовање одређених вештина и знања. Важан циљ предмета је буђења перцепције и посматрање ствари око себе – учење како да виде, уоче и нацртају односе делова и целине и саму целину, како да проматрају и на основу тога нацртају свет око себе, како би касније били способни да креативно изразе идеје које имају у себи. Уједно, циљ је да савладају методу слободоручног цртања и технику оловке, бојице и фломастера, помоћу којих се тродимензионално окружење преноси „у пропорцији” на површину папира, уз јасноћу представљања посматраног.</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 почетку, као мотиве цртања, користити основна геометријска тела и једноставне употребне предмете, а касније комаде намештаја. Ученици треба да примењују технику оловке, бојице, фломастера и сличних. На часовима ученици стичу вештине како да представе предмете који су у поставци за цртање, методу визирања, сенчења и перспективе, елементе дизајна, да постигну добру координацију главе (ока) и покрета (руке) и друге вештине као помоћ у приказивању будућих идеја.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 На почетку наставе урадити проверу нивоа вештина ученика, као оријентир за планирање и индивидуализацију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 </w:t>
      </w:r>
      <w:r w:rsidRPr="00BF53F1">
        <w:rPr>
          <w:rFonts w:ascii="Arial" w:eastAsia="Times New Roman" w:hAnsi="Arial" w:cs="Arial"/>
          <w:noProof w:val="0"/>
          <w:color w:val="000000"/>
          <w:sz w:val="22"/>
          <w:szCs w:val="22"/>
          <w:lang w:val="en-US"/>
        </w:rPr>
        <w:t>На почетку теме ученике упознати са циљевима и исходима учења, планом рада и начинима оцењивања. У учионици за једним радним столом треба да буде један ученик, а на првом часу упознати ученике са правилима рада и понашања у кабинету/учионици. Препорука је да се једна вежба ради два спојена школска часа и да за то време ученици треба заврше задатак. Након сваке завршене вежбе, анализирати са ученицима цртеже, упоредити их и коментарисати зашто постоје разлике у квалитету цртежа. Наставник треба да објасни вежбу и демонстрира рад на вежби, како би ученици унапред били упознати са начином и поступком рада као и елементима вредновања.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Први разред: </w:t>
      </w:r>
      <w:r w:rsidRPr="00BF53F1">
        <w:rPr>
          <w:rFonts w:ascii="Arial" w:eastAsia="Times New Roman" w:hAnsi="Arial" w:cs="Arial"/>
          <w:noProof w:val="0"/>
          <w:color w:val="000000"/>
          <w:sz w:val="22"/>
          <w:szCs w:val="22"/>
          <w:lang w:val="en-US"/>
        </w:rPr>
        <w:t>Наставни програм се реализује кроз 70 часова у оквиру којих наставник упознаје ученике с наставним темама (основе цртања, линијско цртање, светлост и опажање облика, тродимензионално цртање намештаја). Ове теме наставник објашњава и демонстрира, а затим осмишљава практичне вежбе за цртање линијски и валерски обрађених предмета једноставних форми, текстуре и изражајних линија. Вежбе се изводе слободоручно, цртањем једноставних површина, тела и других елемената у простору, гледањем предмета испред себе и преношењем на подлогу одређеном техником. Пожељни су домаћи задаци, у којима ће ученик увежбати стечено знање и постепено развити тражену вештину.</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Наставник упознаје ученике с применом дизајнерског цртежа кроз разне примере и са тим циљем припрема практичне вежбе цртања, линијски и тонски обрађених тродимензионалних облика и намештаја, поступно од једноставних ка сложеним формама, текстурама и сенкама, као и приказивања намештаја у ортогоналном и перспективном приказу (конструкција с једним или два недогледа).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Пожељне су на почетку једноставније вежбе перспективе са једним или два недогледа, како би ученик постепено развијао тражену вештину.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Основе цртања </w:t>
      </w:r>
      <w:r w:rsidRPr="00BF53F1">
        <w:rPr>
          <w:rFonts w:ascii="Arial" w:eastAsia="Times New Roman" w:hAnsi="Arial" w:cs="Arial"/>
          <w:noProof w:val="0"/>
          <w:color w:val="000000"/>
          <w:sz w:val="22"/>
          <w:szCs w:val="22"/>
          <w:lang w:val="en-US"/>
        </w:rPr>
        <w:t>ученицима треба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објаснити појам, врсте и значај цртежа у области дизајна и уметности. Показати ученицима основни и помоћни прибор за цртање. Анализирати са ученицима различите примере цртежа. Ученицима треба да се демонстрира организација поставњене композиције према формату. Вежбати одређивање пропорција изабраног предмета или групе предмета,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инсистирати на правилном компоновању. Индивидуално пратити сваког ученика, подстицати прецизно гледање и јасно приказивање мотива који се црта.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Линијско цртање </w:t>
      </w:r>
      <w:r w:rsidRPr="00BF53F1">
        <w:rPr>
          <w:rFonts w:ascii="Arial" w:eastAsia="Times New Roman" w:hAnsi="Arial" w:cs="Arial"/>
          <w:noProof w:val="0"/>
          <w:color w:val="000000"/>
          <w:sz w:val="22"/>
          <w:szCs w:val="22"/>
          <w:lang w:val="en-US"/>
        </w:rPr>
        <w:t>разговарати са ученицима о карактеру и врстама облика (природни и фабриковани). Подстицати индивидуалност у цртежу и индивидуално пратити ученике, инсистирати на вежбању цртежа и могућности уочавања што већег броја детаља на примерима. Стално са ученицима вршити упоређивање радова са елементима које цртају. У оквиру теме </w:t>
      </w:r>
      <w:r w:rsidRPr="00BF53F1">
        <w:rPr>
          <w:rFonts w:ascii="Arial" w:eastAsia="Times New Roman" w:hAnsi="Arial" w:cs="Arial"/>
          <w:b/>
          <w:bCs/>
          <w:noProof w:val="0"/>
          <w:color w:val="000000"/>
          <w:sz w:val="22"/>
          <w:szCs w:val="22"/>
          <w:lang w:val="en-US"/>
        </w:rPr>
        <w:t>Светлост и опажање облика </w:t>
      </w:r>
      <w:r w:rsidRPr="00BF53F1">
        <w:rPr>
          <w:rFonts w:ascii="Arial" w:eastAsia="Times New Roman" w:hAnsi="Arial" w:cs="Arial"/>
          <w:noProof w:val="0"/>
          <w:color w:val="000000"/>
          <w:sz w:val="22"/>
          <w:szCs w:val="22"/>
          <w:lang w:val="en-US"/>
        </w:rPr>
        <w:t>ученицима треба објаснити на примерима да светлост и сенка на цртежу дају илузију тродимензионалности.</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Демонстрирати ученицима технику сенчења, постепено вежбати сенчење и представљање елемента који се црта. Подстицати ученике да објекат цртања посматрају као целину. Показивати примере радова и упоређивати радове ученика са елементима који се цртају и индивидуално пратити сваког ученика.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Тродимензионално цртање намештаја </w:t>
      </w:r>
      <w:r w:rsidRPr="00BF53F1">
        <w:rPr>
          <w:rFonts w:ascii="Arial" w:eastAsia="Times New Roman" w:hAnsi="Arial" w:cs="Arial"/>
          <w:noProof w:val="0"/>
          <w:color w:val="000000"/>
          <w:sz w:val="22"/>
          <w:szCs w:val="22"/>
          <w:lang w:val="en-US"/>
        </w:rPr>
        <w:t>код ученика треба да се</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инсистира на систематичности и поступности у грађењу цртежа. Анализирати са ученицима различите примере цртежа.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Други разред:</w:t>
      </w:r>
      <w:r w:rsidRPr="00BF53F1">
        <w:rPr>
          <w:rFonts w:ascii="Arial" w:eastAsia="Times New Roman" w:hAnsi="Arial" w:cs="Arial"/>
          <w:noProof w:val="0"/>
          <w:color w:val="000000"/>
          <w:sz w:val="22"/>
          <w:szCs w:val="22"/>
          <w:lang w:val="en-US"/>
        </w:rPr>
        <w:t xml:space="preserve"> Наставни програм се реализује кроз 99 часова у оквиру којих наставник упознаје ученике са применом презентацијског слободоручног цртежа, ако је могуће и дигиталног дизајнерског цртежа и елементима просторног цртежа у дизајну намештаја кроз разне примере тема. Наставник објашњена знања и вештине примењује кроз практичне вежбе, подучавајући ученике цртању намештаја у ортогоналном и перспективном приказу уз примену знања из презентацијског дизајнерског цртежа. Мотиве који се цртају (комаде намештаја или ентеријере), пожељно је да ученици гледају. Знања стечена у овом предмету примењују се у предмету Обликовање намештаја и ентеријера тако да ученик стекне способност слободоручног представљања идејног решења намештаја и функције истог кроз дизајнерски </w:t>
      </w:r>
      <w:r w:rsidRPr="00BF53F1">
        <w:rPr>
          <w:rFonts w:ascii="Arial" w:eastAsia="Times New Roman" w:hAnsi="Arial" w:cs="Arial"/>
          <w:noProof w:val="0"/>
          <w:color w:val="000000"/>
          <w:sz w:val="22"/>
          <w:szCs w:val="22"/>
          <w:lang w:val="en-US"/>
        </w:rPr>
        <w:lastRenderedPageBreak/>
        <w:t>цртеж. Пожељни су краћи, брзи за рад, задаци дизајнерског цртања од једноставних ка сложеним комадима намештаја, са приказом функције истих, како би ученик континуирано увежбао стечено знање и развијао тражену вештину.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Цртеж као алат </w:t>
      </w:r>
      <w:r w:rsidRPr="00BF53F1">
        <w:rPr>
          <w:rFonts w:ascii="Arial" w:eastAsia="Times New Roman" w:hAnsi="Arial" w:cs="Arial"/>
          <w:noProof w:val="0"/>
          <w:color w:val="000000"/>
          <w:sz w:val="22"/>
          <w:szCs w:val="22"/>
          <w:lang w:val="en-US"/>
        </w:rPr>
        <w:t>ученицима демонстрирати различите техника дизајнерског цртања. Упознати ученике са савременим алатима за цртање, укључујући рачунарске програме за дизајн. Организовати часове где ће ученици имати шансу да примене алате за слободоручно дигитално цртање. Подстицати ученике да критички оцењују свој рад и развијају портфолио који приказује њихове најбоље радове и напредак у техничким вештинама. У оквиру теме </w:t>
      </w:r>
      <w:r w:rsidRPr="00BF53F1">
        <w:rPr>
          <w:rFonts w:ascii="Arial" w:eastAsia="Times New Roman" w:hAnsi="Arial" w:cs="Arial"/>
          <w:b/>
          <w:bCs/>
          <w:noProof w:val="0"/>
          <w:color w:val="000000"/>
          <w:sz w:val="22"/>
          <w:szCs w:val="22"/>
          <w:lang w:val="en-US"/>
        </w:rPr>
        <w:t>Перспектива намештаја и ентеријера</w:t>
      </w:r>
      <w:r w:rsidRPr="00BF53F1">
        <w:rPr>
          <w:rFonts w:ascii="Arial" w:eastAsia="Times New Roman" w:hAnsi="Arial" w:cs="Arial"/>
          <w:noProof w:val="0"/>
          <w:color w:val="000000"/>
          <w:sz w:val="22"/>
          <w:szCs w:val="22"/>
          <w:lang w:val="en-US"/>
        </w:rPr>
        <w:t> упознати ученике с просторним представљањем намештаја и ентеријера. Научити ученике да тродимензионално виде и осете простор и елементе смештене у простору. Развити код ученика осећај величине простора и намештаја који је у њему. У оквиру теме </w:t>
      </w:r>
      <w:r w:rsidRPr="00BF53F1">
        <w:rPr>
          <w:rFonts w:ascii="Arial" w:eastAsia="Times New Roman" w:hAnsi="Arial" w:cs="Arial"/>
          <w:b/>
          <w:bCs/>
          <w:noProof w:val="0"/>
          <w:color w:val="000000"/>
          <w:sz w:val="22"/>
          <w:szCs w:val="22"/>
          <w:lang w:val="en-US"/>
        </w:rPr>
        <w:t>Основе дизајнерског цртања </w:t>
      </w:r>
      <w:r w:rsidRPr="00BF53F1">
        <w:rPr>
          <w:rFonts w:ascii="Arial" w:eastAsia="Times New Roman" w:hAnsi="Arial" w:cs="Arial"/>
          <w:noProof w:val="0"/>
          <w:color w:val="000000"/>
          <w:sz w:val="22"/>
          <w:szCs w:val="22"/>
          <w:lang w:val="en-US"/>
        </w:rPr>
        <w:t>припремати ученике за решавање задатака у наставку стручног образовања. Истицати значај споја техничких вештина цртања намештаја и креативности у дизајну намештаја. Код ученика развијати способност приказивања идеје (замисли) и презентовање властитог решења. Ово може укључивати истраживање различитих стилова и материјала.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Ученике на почетку године треба упознати са правилима понашања у учионици/кабинету, правила безбедног руковање са прибором и обезбедити стално присуство наставника, а повремено контролисати безбедност и квалитет окружења.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самосталан рад)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Вредновање активности, може се обавити тако да се од сваког члана тражи мишљење о сопственом раду и о раду осталих ученика у групи (тзв. вршњачко оцењивање). Ако се са ученицима унапред договоре показатеље на основу којих сви могу да прате напредак у раду,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даљи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процесу оцењивања добро је користити портфолио (збиркa цртежа, може и дигитална и eвидeнциja o прoцeсу и прoдуктимa рада ученика, уз кoмeнтaрe и прeпoрукe) као извор података и показатеља о напредовању ученика. Предности коришћења портфолија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дигиталног портфолија отежавају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оспособљавањем ученика за припрему.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Естетика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35</w:t>
            </w: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96</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развојем дизајна намештаја кроз различите периоде и стилске токове;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код ученика о карактеристикама главних стилова намештаја од антике до 20. века;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разликују стилове намештаја на основу материјала, конструкције, украса и других карактеристика;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израду цртежа комада намештаја који припадају различитим стиловима;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значајним дизајнерима и покретима у историји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стилских елемената у дизајну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вештина различитих техника цртања;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креативно изражавање идеја кроз цртеже и моделе;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дизајнерског размишљања у решавању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самостално креирање једноставних дизајнерских решења.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5573"/>
        <w:gridCol w:w="757"/>
        <w:gridCol w:w="1179"/>
        <w:gridCol w:w="1465"/>
        <w:gridCol w:w="794"/>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53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907"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Стилови намештаја од Месопотамије до Ренесансе</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Стилови намештаја од Барока до Ампира</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Стилови намештаја 19. и 20. века</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5487"/>
        <w:gridCol w:w="706"/>
        <w:gridCol w:w="1104"/>
        <w:gridCol w:w="1366"/>
        <w:gridCol w:w="1104"/>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49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94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9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дизајн намештаја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Елементи дизајна намештаја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Креативно размишљање у дизајну намештаја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Методологија дизајна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Презентовање дизајна намештаја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Идејни пројекти употребних предмета од дрвета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28</w:t>
            </w:r>
          </w:p>
        </w:tc>
        <w:tc>
          <w:tcPr>
            <w:tcW w:w="6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39"/>
        <w:gridCol w:w="6261"/>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Стилови намештаја од Месопотамије до Ренесансе</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карактеристике развоја стилова намештаја и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египатског, грчког, римског стила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романског и готичког стила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ренесансног стила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стилове, од старих цивилизација до средњег века, на основу материјала, конструкције, украса и других карактеристика;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стилове намештаја, од старих цивилизација до средњег века, у ентеријеру;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 намештај, од старих цивилизација до средњег века, у перспективи.</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и пратећи елементи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Историјски контекст развоја стилова;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Велелепне грађевине Месопотамије, развој писмености и науке, вешто занатство и декорација;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Намештај са хијероглифима и рељефима инспирисаним египатском митологијом и религијом;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Развијена уметност Грчке, пропорционални комади намештаја (геридон сточић, клисмос столица и др.) од егзотичних врста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Облагање подова и зидова римских кућа мозаиком, доминантна црвена боја зидова, намештај од бронзе;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Осликавање зидова и таваница катакомби, иконографија раног хришћанства;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Византијски намештај украшен дуборезом, компактног дизајна са једноставним линијама као одраз функционалности;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Намештај романике од масивног дрвета са резбаријама и религиозним мотивима и грубе форме, украшен металним оковима;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Намештаја готике високе, грациозне форме, богато резбарен мотивима из природе и религије;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раскошни комади намештаја од масива, мермера и бронзе са богатим дуборезом, одражавају поновно откривање класичне естетике.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егзотичне врсте дрвета, намештај од бронзе, украшавање дуборезом, религиозни мотиви, метални окови, класична естетика.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Стилови намештаја од Барока до Ампира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стилова намештаја од Барока до Ампира;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стилове, од Барока до Ампира, на основу материјала, конструкције, украса и других карактеристика;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стилове намештаја, од Барока до Ампира, у ентеријеру;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скицира намештај, од Барока до Ампира, у </w:t>
            </w:r>
            <w:r w:rsidRPr="00BF53F1">
              <w:rPr>
                <w:rFonts w:ascii="Arial" w:eastAsia="Times New Roman" w:hAnsi="Arial" w:cs="Arial"/>
                <w:noProof w:val="0"/>
                <w:color w:val="000000"/>
                <w:sz w:val="22"/>
                <w:szCs w:val="22"/>
                <w:lang w:val="en-US"/>
              </w:rPr>
              <w:lastRenderedPageBreak/>
              <w:t>перспективи.</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Барокни комади намештаја са изобиљем рељефа, златних детаља и раскошних тканина, одражавајући претерану екстраваганцију и раскош;</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Рококо елегантне комаде намештаја са закривљеним линијама, цветним мотивима и пастелним бојама, одражавајући лакоћу и грациозност;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Неокласицизам карактеришу пропорционални комади намештаја са једноставним геометријским обрасцима, инспирисани класичном архитектуром и уметношћу;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Ампир употребљава класичне мотиве као што су грбови, лавови, грифони, наследство антике, често комбинују са египатским мотивима.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изобиље рељефа, златни детаљи, раскошне тканине, закривљени линије, цветни мотиви, пастелне боје, класични мотиви, египатски елементи.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Стилови намештаја 19. и 20. века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Бидермајер, Викторијанског и Арт нуво (Сецесија) стила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карактеристике стилова намештаја од Арт деко до Постмодернистичког стила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стилове, 19. и 20. века, на основу материјала, конструкције, украса и других карактеристика;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анализирају стилове намештаја, 19. и 20. века, у ентеријеру;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 намештај, 19. и 20. века, у перспективи.</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Једноставност и функционалност Бидермајера;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Обиље декоративних детаља на намештају од тамног дрвета Викторијанског стила;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Арт нуво (Сецесија) стил познат по елегантним линијама, цветним мотивима и употреби модерних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Арт деко геометријски облици, луксузни материјали;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Модернизам: Рани модернизам, Баухаус, Функционализам, Интернационални стил фокусира се на једноставност и функционалност;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Постмодернизам: Деконструктивизам (разбијање устаљених норми у дизајну), Минимализам (једноставност форме), Еклектицизам (комбинује различите стилове и елементе).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функционалност, тамно дрво, цветни мотиви, геометријски облици, минимализам, мешавина стилова.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Увод у дизајн намештаја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дизајна намештаја у различитим контекстима;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различите приступе и методологије у развоју дизајну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основне концепте као што су функционалност, ергономија и естетика у контексту дизајна намештаја.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Увод у дизајн намештаја, значење и различити приступи;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Историја дизајна намештаја и развој стилова;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концепти у дизајну намештаја: функционалност, ергономија, естетика.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дизајн намештаја,стилови, функционалност, ергономија, естетика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Елементи дизајна намештаја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елементе дизајна намештаја као што су облик, пропорције, боја, текстура и баланс;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изабере различите елементе дизајна намештаја у креирању функционалних и </w:t>
            </w:r>
            <w:r w:rsidRPr="00BF53F1">
              <w:rPr>
                <w:rFonts w:ascii="Arial" w:eastAsia="Times New Roman" w:hAnsi="Arial" w:cs="Arial"/>
                <w:noProof w:val="0"/>
                <w:color w:val="000000"/>
                <w:sz w:val="22"/>
                <w:szCs w:val="22"/>
                <w:lang w:val="en-US"/>
              </w:rPr>
              <w:lastRenderedPageBreak/>
              <w:t>естетски пријатних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различитих елемента на корисничко искуство и удобност.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оригиналне варијације задатка на основу промена ликовних елемената и принципа копоновања.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Облик, пропорције и баланс у дизајну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текстуре и материјала у дизајну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Боја и светлост у дизајну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Принцип копоновања ликовних елемената у дизајнерском задатку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облик, пропорције, баланс, текстура, материјали, боја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Креативно размишљање у дизајну намештаја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примену креативних техника и методе за генерисање идеја у дизајну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креативно технике за решавање проблема и стварање функционалних и естетски угодних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развије иновативне и оригиналне концепте за дизајн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осмсли оригинално решење дизајнерског задатака.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креативности и иновативности у дизајну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за генерисање идеја и концепата;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и задаци за развој креативности у дизајну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Техника размене идеја за решавање дизајнерског задатака.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креативност, иновативност, генерисање идеја, концепти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Методологија дизајна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различите методе и процесе у дизајну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корисничке потребе и захтеве у контексту дизајна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развије систематичан приступ у развоју концепата и решења у дизајну намештаја.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и процеси у дизајну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Истраживање и анализа корисничких потреба и захтева;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методологије у развоју концепата за дизајн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методе дизајна, истраживање потреба, развој концепата.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Презентација дизајна намештаја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циљеве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врсте презентација;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алате за израду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фазе израде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направи структуру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елементе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у предвиђеном времену;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користи иновативне технике </w:t>
            </w:r>
            <w:r w:rsidRPr="00BF53F1">
              <w:rPr>
                <w:rFonts w:ascii="Arial" w:eastAsia="Times New Roman" w:hAnsi="Arial" w:cs="Arial"/>
                <w:noProof w:val="0"/>
                <w:color w:val="000000"/>
                <w:sz w:val="22"/>
                <w:szCs w:val="22"/>
                <w:lang w:val="en-US"/>
              </w:rPr>
              <w:lastRenderedPageBreak/>
              <w:t>презентовања.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Циљеви и значај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за израду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и фазе израде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Структура презентације;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Презентовање.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Иновативне технике презентовања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елементи презентације, планирање презентације, презентовање.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И</w:t>
            </w:r>
            <w:r w:rsidRPr="00BF53F1">
              <w:rPr>
                <w:rFonts w:ascii="Arial" w:eastAsia="Times New Roman" w:hAnsi="Arial" w:cs="Arial"/>
                <w:b/>
                <w:bCs/>
                <w:noProof w:val="0"/>
                <w:color w:val="000000"/>
                <w:sz w:val="22"/>
                <w:szCs w:val="22"/>
                <w:lang w:val="en-US"/>
              </w:rPr>
              <w:t>дејни пројекти употребних предмета од дрвета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повеже знање и вештине у изради идејног пројекта;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дизајнира употребни предмет од дрвета према потребама корисника;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елементе техничког цртежа као што су погледи, размера, котирање и детаљи, тродимензионални приказ;</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техничке цртеже за једноставне употребне предмете од дрвета и израду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одабир решења;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свој и друге ученичке радове на основу презентације и дискусије.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идејни пројекат употребног предмета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и пројектни задаци: дизајн употребних предмета од дрвета (тацна, играчка, сталак, сувенир...);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Повезивање стечених знања и вештина;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техничког цртања у дизајну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Разрада идејног пројекта, израда цртежа за прототип;</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идејног пројеката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употребног предмета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пројектни задатак, разрада пројекта, израда цртежа и прототипа, презентација и евалуација.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реализује кроз часове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r w:rsidRPr="00BF53F1">
        <w:rPr>
          <w:rFonts w:ascii="Arial" w:eastAsia="Times New Roman" w:hAnsi="Arial" w:cs="Arial"/>
          <w:noProof w:val="0"/>
          <w:color w:val="000000"/>
          <w:sz w:val="22"/>
          <w:szCs w:val="22"/>
          <w:lang w:val="en-US"/>
        </w:rPr>
        <w:t> Учионица или кабинет;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дели на 2 групе, не веће од 15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Предмет Естетика намештаја има за циљ да ученицима пружи увид у креативни процес дизајнирања намештаја, од идеје до реализације. Кроз овај предмет, ученици ће стећи разноврсна знања и вештине које ће им помоћи да разумеју и анализирају различите елементе обликовања употребних предмета од дрвета и намештаја, од историјског развоја стилова до примене савремених технологија и методологија у процесу дизајнирања. Овај предмет ученицима пружа могућност примене теоријског знања о обликовању намештаја у практичном искуству кроз вежбе и рад на конкретним пројектним задацима. Кроз ове активности, ученици ће имати прилику да развију своје креативне и аналитичке вештине, да се изразе кроз дизајн, и да стекну разноврсно и корисно искуство које ће им помоћи у професионалној орјентацији. Часови треба да буду добро припремљени како би се обезбедило да ученици развију комплетно разумевање концепата и вештина у овој области.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Препорука за планирање наставе</w:t>
      </w:r>
      <w:r w:rsidRPr="00BF53F1">
        <w:rPr>
          <w:rFonts w:ascii="Arial" w:eastAsia="Times New Roman" w:hAnsi="Arial" w:cs="Arial"/>
          <w:noProof w:val="0"/>
          <w:color w:val="000000"/>
          <w:sz w:val="22"/>
          <w:szCs w:val="22"/>
          <w:lang w:val="en-US"/>
        </w:rPr>
        <w:t xml:space="preserve"> је да циљеви наставе буду специфични, мерљиви, достижни, релевантни и временски ограничени (SMART циљеви). При планирању наставник треба јасно да одреди које вештине, знања и способности треба да развију кроз овај предмет. Настава је подељена у различите тематске целине који ће покрити различите елементе дизајна намештаја. Свака тема је логично повезана са претходном и наредном, тако да ученици могу поступно да се развијају. Планирати различите активности за ученике, укључујући предавања, дискусије, групне радионице, практичне вежбе, пројекте и гостујуће предаваче. Разноврсне активности помажу ученицима да ангажују различите облике учења и задрже интересовање за предмет. Одаберати одговарајућу стручну литературу, материјале за час, алатке за дизајн и вебсајтове који могу да подрже наставу. Према могућностима имплементирати у наставу компјутерске програме за цртање. Изаберати различите методе оцењивања које ће оценити различите елементе учења, укључујући рад на пројектима, портфолио, провере знања и презентације. </w:t>
      </w:r>
      <w:r w:rsidRPr="00BF53F1">
        <w:rPr>
          <w:rFonts w:ascii="Arial" w:eastAsia="Times New Roman" w:hAnsi="Arial" w:cs="Arial"/>
          <w:noProof w:val="0"/>
          <w:color w:val="000000"/>
          <w:sz w:val="22"/>
          <w:szCs w:val="22"/>
          <w:lang w:val="en-US"/>
        </w:rPr>
        <w:lastRenderedPageBreak/>
        <w:t>Флексибилно планирати наставу у складу са потребама и интересовањима ученика, као и са евентуалним изазовима који се могу појавити. Препоручују се заједнички пројекти и тимски рад што омогућава ученицима да уче једни од других и да се међусобно подстичу. Организовањем изложби и презентација ученици могу да представе своје радове и поделе своје идеје са осталима, што их додатно мотивише.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За предмет Естетика намештаја, важно је обезбедити разноврсан и интерактиван садржај које ће омогућити ученицима да активно учествују у учењу. Користити савремену технике које омогућавају ученицима да лакше замисле и нацртају своје идеје. Пружити индивидуалну подршку ученицима и образложити оцењивање са конструктивним повратним информацијама.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овом предмету, ученици ће истраживати различите принципе обликовања употребних предмета од дрвета и намештаја и развијати креативно размишљање. Постављање питања ученицима шта их инспирише у дизајну и зашто, као и које карактеристике код намештаја цене, биће подстицајна и помоћи ће им да открију значај естетике у њиховом окружењу.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Први разред: </w:t>
      </w:r>
      <w:r w:rsidRPr="00BF53F1">
        <w:rPr>
          <w:rFonts w:ascii="Arial" w:eastAsia="Times New Roman" w:hAnsi="Arial" w:cs="Arial"/>
          <w:noProof w:val="0"/>
          <w:color w:val="000000"/>
          <w:sz w:val="22"/>
          <w:szCs w:val="22"/>
          <w:lang w:val="en-US"/>
        </w:rPr>
        <w:t>Наставни програм се реализује кроз 35 часова у оквиру којих наставник упознаје ученике с наставним темама за које је потребно детаљно истражити историјске периоде који ће бити обрађени на часовима. То укључује проучавање аспеката културе, уметности и дизајна. Потребно је припремити додатни материјал за обрађивање сваког периода. Ово укључује слике намештаја, уметничких дела и детаљније информације о стиловима и техникама. Пре доласка на час, важно је планирати различите активности које ће ангажовати ученике и омогућити им да дубље разумеју обрађене концепте. Ово могу бити дискусије, групне вежбе, анализа слика или кратки пројекти. препорука је да оцене буду додељене на основу учешћа на часовима, тестовима о стиловима и квалитета израде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Стилови намештаја од Месопотамије до Ренесансе</w:t>
      </w:r>
      <w:r w:rsidRPr="00BF53F1">
        <w:rPr>
          <w:rFonts w:ascii="Arial" w:eastAsia="Times New Roman" w:hAnsi="Arial" w:cs="Arial"/>
          <w:noProof w:val="0"/>
          <w:color w:val="000000"/>
          <w:sz w:val="22"/>
          <w:szCs w:val="22"/>
          <w:lang w:val="en-US"/>
        </w:rPr>
        <w:t> ученици се упознају развојем и еволуцијом намештаја кроз различите историјске периоде, укључујући карактеристике, материјале, технике израде и стилове који су били карактеристични за сваки период. Они ће истраживати како су културне, економске и друштвене промене утицале на дизајн намештаја и на који начин су се елементи и естетика намештаја развијали од древне Месопотамије и Египта, преко класичне Грчке и Рима, до средњовековне Европе и ренесансног периода. У оквиру теме: </w:t>
      </w:r>
      <w:r w:rsidRPr="00BF53F1">
        <w:rPr>
          <w:rFonts w:ascii="Arial" w:eastAsia="Times New Roman" w:hAnsi="Arial" w:cs="Arial"/>
          <w:b/>
          <w:bCs/>
          <w:noProof w:val="0"/>
          <w:color w:val="000000"/>
          <w:sz w:val="22"/>
          <w:szCs w:val="22"/>
          <w:lang w:val="en-US"/>
        </w:rPr>
        <w:t>Стилови намештаја од Барока до Ампира</w:t>
      </w:r>
      <w:r w:rsidRPr="00BF53F1">
        <w:rPr>
          <w:rFonts w:ascii="Arial" w:eastAsia="Times New Roman" w:hAnsi="Arial" w:cs="Arial"/>
          <w:noProof w:val="0"/>
          <w:color w:val="000000"/>
          <w:sz w:val="22"/>
          <w:szCs w:val="22"/>
          <w:lang w:val="en-US"/>
        </w:rPr>
        <w:t> ученици се упознају са карактеристикама и естетиком намештаја у различитим периодима, укључујући Барок, Рококо, Класицизам и Ампир. Ученици ће истраживати како су историјски, културни и друштвени фактори утицали на дизајн намештаја, као и коришћење различитих материјала, декоративних елемената и техника израде. Они ће такође анализирати специфичне стилске елементе као што су раскошне резбарије, употреба позлате, сложени орнаменти и симетрија који су карактерисали ове периоде. У оквиру теме: </w:t>
      </w:r>
      <w:r w:rsidRPr="00BF53F1">
        <w:rPr>
          <w:rFonts w:ascii="Arial" w:eastAsia="Times New Roman" w:hAnsi="Arial" w:cs="Arial"/>
          <w:b/>
          <w:bCs/>
          <w:noProof w:val="0"/>
          <w:color w:val="000000"/>
          <w:sz w:val="22"/>
          <w:szCs w:val="22"/>
          <w:lang w:val="en-US"/>
        </w:rPr>
        <w:t>Стилови намештаја 19. и 20. века </w:t>
      </w:r>
      <w:r w:rsidRPr="00BF53F1">
        <w:rPr>
          <w:rFonts w:ascii="Arial" w:eastAsia="Times New Roman" w:hAnsi="Arial" w:cs="Arial"/>
          <w:noProof w:val="0"/>
          <w:color w:val="000000"/>
          <w:sz w:val="22"/>
          <w:szCs w:val="22"/>
          <w:lang w:val="en-US"/>
        </w:rPr>
        <w:t>ученици се упознају са различитим стиловима и покретима у дизајну намештаја који су обележили ове периоде, као што су Викторијански стил, Арт Нуво, Арт Деко, Баухаус, модернизам и постмодернизам. Ученици ће истраживати како су индустријска револуција, технолошке иновације и социо-културне промене утицале на дизајн и производњу намештаја. Поред тога, они ће анализирати карактеристике материјала, форме, функционалности и естетике које су дефинисале намештај у сваком од ових стилова, као и утицај значајних дизајнера и покрета који су обликовали савремени дизајн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Други разред:</w:t>
      </w:r>
      <w:r w:rsidRPr="00BF53F1">
        <w:rPr>
          <w:rFonts w:ascii="Arial" w:eastAsia="Times New Roman" w:hAnsi="Arial" w:cs="Arial"/>
          <w:noProof w:val="0"/>
          <w:color w:val="000000"/>
          <w:sz w:val="22"/>
          <w:szCs w:val="22"/>
          <w:lang w:val="en-US"/>
        </w:rPr>
        <w:t> Наставни програм се реализује кроз 66 часова и 30 часова наставе у блоку у оквиру којих наставник упознаје ученике са применом дизајнерског размишљања у решавању пројектног задатка.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Увод у дизајн намештаја </w:t>
      </w:r>
      <w:r w:rsidRPr="00BF53F1">
        <w:rPr>
          <w:rFonts w:ascii="Arial" w:eastAsia="Times New Roman" w:hAnsi="Arial" w:cs="Arial"/>
          <w:noProof w:val="0"/>
          <w:color w:val="000000"/>
          <w:sz w:val="22"/>
          <w:szCs w:val="22"/>
          <w:lang w:val="en-US"/>
        </w:rPr>
        <w:t>ученицима треба да се</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објасни значење и различити приступи у дизајну намештаја на примерима развоја намештаја. Извори информација: Уџбеници о дизајну намештаја, литература о историји уметности и дизајна. Веза са примерима из праксе: Посета музејима или галеријама, анализа модерних интеријера и дизајна намештаја. У оквиру теме </w:t>
      </w:r>
      <w:r w:rsidRPr="00BF53F1">
        <w:rPr>
          <w:rFonts w:ascii="Arial" w:eastAsia="Times New Roman" w:hAnsi="Arial" w:cs="Arial"/>
          <w:b/>
          <w:bCs/>
          <w:noProof w:val="0"/>
          <w:color w:val="000000"/>
          <w:sz w:val="22"/>
          <w:szCs w:val="22"/>
          <w:lang w:val="en-US"/>
        </w:rPr>
        <w:t>Елементи дизајна намештаја</w:t>
      </w:r>
      <w:r w:rsidRPr="00BF53F1">
        <w:rPr>
          <w:rFonts w:ascii="Arial" w:eastAsia="Times New Roman" w:hAnsi="Arial" w:cs="Arial"/>
          <w:noProof w:val="0"/>
          <w:color w:val="000000"/>
          <w:sz w:val="22"/>
          <w:szCs w:val="22"/>
          <w:lang w:val="en-US"/>
        </w:rPr>
        <w:t> ученици могу да истраже различите текстуре и материјале који се користе у дизајну намештаја. Ученици могу да саставе колаже са различитим узорцима текстура и примерима материјала. У оквиру теме </w:t>
      </w:r>
      <w:r w:rsidRPr="00BF53F1">
        <w:rPr>
          <w:rFonts w:ascii="Arial" w:eastAsia="Times New Roman" w:hAnsi="Arial" w:cs="Arial"/>
          <w:b/>
          <w:bCs/>
          <w:noProof w:val="0"/>
          <w:color w:val="000000"/>
          <w:sz w:val="22"/>
          <w:szCs w:val="22"/>
          <w:lang w:val="en-US"/>
        </w:rPr>
        <w:t>Креативно размишљање у дизајну намештаја</w:t>
      </w:r>
      <w:r w:rsidRPr="00BF53F1">
        <w:rPr>
          <w:rFonts w:ascii="Arial" w:eastAsia="Times New Roman" w:hAnsi="Arial" w:cs="Arial"/>
          <w:noProof w:val="0"/>
          <w:color w:val="000000"/>
          <w:sz w:val="22"/>
          <w:szCs w:val="22"/>
          <w:lang w:val="en-US"/>
        </w:rPr>
        <w:t> ученицима треба организовати брејнсторминг (олују идеја) вежбе за генерисање идеја за нова дизајнерска решења намештаја. Вежбом повезивања форме и садржаја предмета, дељењем идеја и узајамном инспирацијом могу да дођу до нових концепата. Могу да направе макете својих идеја користећи различите материјале (попут картона, папира, балсе или карто-пене) и развију их у тродимензионалне облике. У оквиру теме </w:t>
      </w:r>
      <w:r w:rsidRPr="00BF53F1">
        <w:rPr>
          <w:rFonts w:ascii="Arial" w:eastAsia="Times New Roman" w:hAnsi="Arial" w:cs="Arial"/>
          <w:b/>
          <w:bCs/>
          <w:noProof w:val="0"/>
          <w:color w:val="000000"/>
          <w:sz w:val="22"/>
          <w:szCs w:val="22"/>
          <w:lang w:val="en-US"/>
        </w:rPr>
        <w:t>Методологија дизајна </w:t>
      </w:r>
      <w:r w:rsidRPr="00BF53F1">
        <w:rPr>
          <w:rFonts w:ascii="Arial" w:eastAsia="Times New Roman" w:hAnsi="Arial" w:cs="Arial"/>
          <w:noProof w:val="0"/>
          <w:color w:val="000000"/>
          <w:sz w:val="22"/>
          <w:szCs w:val="22"/>
          <w:lang w:val="en-US"/>
        </w:rPr>
        <w:t xml:space="preserve">ученици могу да раде на задацима користећи дизајнерско размишљање и методологију. Могу да </w:t>
      </w:r>
      <w:r w:rsidRPr="00BF53F1">
        <w:rPr>
          <w:rFonts w:ascii="Arial" w:eastAsia="Times New Roman" w:hAnsi="Arial" w:cs="Arial"/>
          <w:noProof w:val="0"/>
          <w:color w:val="000000"/>
          <w:sz w:val="22"/>
          <w:szCs w:val="22"/>
          <w:lang w:val="en-US"/>
        </w:rPr>
        <w:lastRenderedPageBreak/>
        <w:t>раде на конкретном пројекту развоја дизајн концепта за одређени комад намештаја поштујући принципе дизајнерског размишљања. Ова вежба може да укључи истраживање потреба корисника и креирање концепата у складу са добијеним информацијама. У оквиру теме </w:t>
      </w:r>
      <w:r w:rsidRPr="00BF53F1">
        <w:rPr>
          <w:rFonts w:ascii="Arial" w:eastAsia="Times New Roman" w:hAnsi="Arial" w:cs="Arial"/>
          <w:b/>
          <w:bCs/>
          <w:noProof w:val="0"/>
          <w:color w:val="000000"/>
          <w:sz w:val="22"/>
          <w:szCs w:val="22"/>
          <w:lang w:val="en-US"/>
        </w:rPr>
        <w:t>Презентовање дизајна намештаја</w:t>
      </w:r>
      <w:r w:rsidRPr="00BF53F1">
        <w:rPr>
          <w:rFonts w:ascii="Arial" w:eastAsia="Times New Roman" w:hAnsi="Arial" w:cs="Arial"/>
          <w:noProof w:val="0"/>
          <w:color w:val="000000"/>
          <w:sz w:val="22"/>
          <w:szCs w:val="22"/>
          <w:lang w:val="en-US"/>
        </w:rPr>
        <w:t> ученици треба да се упознају са принципима припреме презентације, различитим алатима који су намењени презентовању и да увежбају јавни наступ пред групом или већим скупом. У оквиру теме </w:t>
      </w:r>
      <w:r w:rsidRPr="00BF53F1">
        <w:rPr>
          <w:rFonts w:ascii="Arial" w:eastAsia="Times New Roman" w:hAnsi="Arial" w:cs="Arial"/>
          <w:b/>
          <w:bCs/>
          <w:noProof w:val="0"/>
          <w:color w:val="000000"/>
          <w:sz w:val="22"/>
          <w:szCs w:val="22"/>
          <w:lang w:val="en-US"/>
        </w:rPr>
        <w:t>Идејни пројекти употребних предмета од дрвета</w:t>
      </w:r>
      <w:r w:rsidRPr="00BF53F1">
        <w:rPr>
          <w:rFonts w:ascii="Arial" w:eastAsia="Times New Roman" w:hAnsi="Arial" w:cs="Arial"/>
          <w:noProof w:val="0"/>
          <w:color w:val="000000"/>
          <w:sz w:val="22"/>
          <w:szCs w:val="22"/>
          <w:lang w:val="en-US"/>
        </w:rPr>
        <w:t> ученици могу да вежбају обликовање једноставних употребних предмета, као начин примене развоја идеје и основа техничког и слободоручног цртања намештаја. Ученици могу да упореде израду техничких цртежа намештаја употребом компјутерских програма и ручног цртања. Могу да ураде радионичке цртеже за израду прототипа или модела. Израда прототипа или модела треба да буде у склопу предмета Израда прототипова и модела, а на основу индивидуалних решења ученика. На крају сваког идејног пројекта треба да презентују своје пројекте пред осталим ученицима, као и да добију повратне информације и евалуацију о свом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Упутство за реализацију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Елементи дизајна намештаја</w:t>
      </w:r>
      <w:r w:rsidRPr="00BF53F1">
        <w:rPr>
          <w:rFonts w:ascii="Arial" w:eastAsia="Times New Roman" w:hAnsi="Arial" w:cs="Arial"/>
          <w:noProof w:val="0"/>
          <w:color w:val="000000"/>
          <w:sz w:val="22"/>
          <w:szCs w:val="22"/>
          <w:lang w:val="en-US"/>
        </w:rPr>
        <w:t>: Вежба у којој ученици пројектују једноставне употребне предмете у складу са датим пропорцијама и балансом. Истраживање и експериментисање са различитим текстурама и материјалима кроз израду колажа или прототипа. Постизање хармоничног изгледа предмета применом основнх принципа дизајна. Испитивање ликовних могућности када су задата ограничења врстом дрвета и функцијом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Креативно размишљање у дизајну намештаја</w:t>
      </w:r>
      <w:r w:rsidRPr="00BF53F1">
        <w:rPr>
          <w:rFonts w:ascii="Arial" w:eastAsia="Times New Roman" w:hAnsi="Arial" w:cs="Arial"/>
          <w:noProof w:val="0"/>
          <w:color w:val="000000"/>
          <w:sz w:val="22"/>
          <w:szCs w:val="22"/>
          <w:lang w:val="en-US"/>
        </w:rPr>
        <w:t>: Вежба брзог цртања или скицирања, у којој ученици имају кратко време да произведу што више идеја за дизајн намештаја. Групна вежба генерисања идеја, где ученици размењују идеје и допуњавају једни друге.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Методологија дизајна</w:t>
      </w:r>
      <w:r w:rsidRPr="00BF53F1">
        <w:rPr>
          <w:rFonts w:ascii="Arial" w:eastAsia="Times New Roman" w:hAnsi="Arial" w:cs="Arial"/>
          <w:noProof w:val="0"/>
          <w:color w:val="000000"/>
          <w:sz w:val="22"/>
          <w:szCs w:val="22"/>
          <w:lang w:val="en-US"/>
        </w:rPr>
        <w:t>: Истраживање потреба корисника кроз анкете или интервјуе, а затим креирање корисничких профила. Примена различитих техника за дизајнерско размишљање и решавање проблема. Групни пројекат где ученици развијају идеје за иновативни комад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Презентовање дизајна намештаја:</w:t>
      </w:r>
      <w:r w:rsidRPr="00BF53F1">
        <w:rPr>
          <w:rFonts w:ascii="Arial" w:eastAsia="Times New Roman" w:hAnsi="Arial" w:cs="Arial"/>
          <w:noProof w:val="0"/>
          <w:color w:val="000000"/>
          <w:sz w:val="22"/>
          <w:szCs w:val="22"/>
          <w:lang w:val="en-US"/>
        </w:rPr>
        <w:t> Презентација значајних дизајнерских решења намештаја и дискусија о различитим аспектима дизајна и процесу развоја. Ове вежбе промовишу интерактивно учење, креативно размишљање и истаживање примене иновативних техника презентовања у практичном контексту.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Идејни пројекти употребних предмета од дрвета:</w:t>
      </w:r>
      <w:r w:rsidRPr="00BF53F1">
        <w:rPr>
          <w:rFonts w:ascii="Arial" w:eastAsia="Times New Roman" w:hAnsi="Arial" w:cs="Arial"/>
          <w:noProof w:val="0"/>
          <w:color w:val="000000"/>
          <w:sz w:val="22"/>
          <w:szCs w:val="22"/>
          <w:lang w:val="en-US"/>
        </w:rPr>
        <w:t> Вежба израде техничког цртежа за употребни предмет, укључује ортогоналне пројекције, размеру и тродимензионално нацртан предмет.</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Кроз овај предмет ученици развијају способност да цене и разликују естетске аспекте у намештају, што им помаже да самостално или у групи обликују функционалне али и визуелно пријатне комаде. Развијање отворености и способности да разматрају необичне и иновативне идеје у процесу дизајнирања намештаја. Посебно кроз различите вежбе и пројекте, ученици стичу самопоуздање у своје способности да осмисле и развију дизајнерске концепте.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циљу заштите и безбедности околине, заштите на раду, поштовања стандарда треба омогућити постојање надзора наставника у сваком тренутку, као и практиковање постојаних прегледа радног окружења и безбедносних стандарда.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w:t>
      </w:r>
      <w:r w:rsidRPr="00BF53F1">
        <w:rPr>
          <w:rFonts w:ascii="Arial" w:eastAsia="Times New Roman" w:hAnsi="Arial" w:cs="Arial"/>
          <w:b/>
          <w:bCs/>
          <w:noProof w:val="0"/>
          <w:color w:val="000000"/>
          <w:sz w:val="22"/>
          <w:szCs w:val="22"/>
          <w:lang w:val="en-US"/>
        </w:rPr>
        <w:t>формативно вредновање</w:t>
      </w:r>
      <w:r w:rsidRPr="00BF53F1">
        <w:rPr>
          <w:rFonts w:ascii="Arial" w:eastAsia="Times New Roman" w:hAnsi="Arial" w:cs="Arial"/>
          <w:noProof w:val="0"/>
          <w:color w:val="000000"/>
          <w:sz w:val="22"/>
          <w:szCs w:val="22"/>
          <w:lang w:val="en-US"/>
        </w:rPr>
        <w:t> ученика у предмету Естетика намештаја може укључити следеће активности и елементе који се прате: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учешће и активности на часовима;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напредак ученика у практичним активностима;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успешности ученика у решавању креативних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евалуација напретка ученика кроз задатке које раде у току школске године.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Ове активности могу бити вредноване кроз све теме у оквиру предмета, обзиром да се настава усмерава на различите елементе обликовања намештаја и ентеријера и укључује рад на различитим идејним пројектима.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У склопу формативног вредновања треба водити редовне разговоре са ученицима о њиховом напретку и пружати им конструктивне повратне информација које ће им помоћи да се унапреде. </w:t>
      </w:r>
      <w:r w:rsidRPr="00BF53F1">
        <w:rPr>
          <w:rFonts w:ascii="Arial" w:eastAsia="Times New Roman" w:hAnsi="Arial" w:cs="Arial"/>
          <w:b/>
          <w:bCs/>
          <w:noProof w:val="0"/>
          <w:color w:val="000000"/>
          <w:sz w:val="22"/>
          <w:szCs w:val="22"/>
          <w:lang w:val="en-US"/>
        </w:rPr>
        <w:t>Препоруке за повратну информацију</w:t>
      </w:r>
      <w:r w:rsidRPr="00BF53F1">
        <w:rPr>
          <w:rFonts w:ascii="Arial" w:eastAsia="Times New Roman" w:hAnsi="Arial" w:cs="Arial"/>
          <w:noProof w:val="0"/>
          <w:color w:val="000000"/>
          <w:sz w:val="22"/>
          <w:szCs w:val="22"/>
          <w:lang w:val="en-US"/>
        </w:rPr>
        <w:t> је да се фокусирамо на развој ученика у обликовању намештаја и ентеријера, а не само на оцену. Разговор треба да почне са похвалама њихове креативности и труда, затим да им пружи конкретне предлоге за побољшање дизајна, на начин који их подстиче на размишљање и напредак. Подстицајно је постављање отворених питања и наводођење инспиративних примера који ће их мотивисати да сами дођу до решења. Потребно је охрабрити ученике да размишљају о функционалности и експериментисању са својим дизајном. Индивидуализована повратна информација пружа ученицима увид у њихов напредак и помаже им да идентификују области за унапређење.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w:t>
      </w:r>
      <w:r w:rsidRPr="00BF53F1">
        <w:rPr>
          <w:rFonts w:ascii="Arial" w:eastAsia="Times New Roman" w:hAnsi="Arial" w:cs="Arial"/>
          <w:b/>
          <w:bCs/>
          <w:noProof w:val="0"/>
          <w:color w:val="000000"/>
          <w:sz w:val="22"/>
          <w:szCs w:val="22"/>
          <w:lang w:val="en-US"/>
        </w:rPr>
        <w:t>сумативно вредновање</w:t>
      </w:r>
      <w:r w:rsidRPr="00BF53F1">
        <w:rPr>
          <w:rFonts w:ascii="Arial" w:eastAsia="Times New Roman" w:hAnsi="Arial" w:cs="Arial"/>
          <w:noProof w:val="0"/>
          <w:color w:val="000000"/>
          <w:sz w:val="22"/>
          <w:szCs w:val="22"/>
          <w:lang w:val="en-US"/>
        </w:rPr>
        <w:t> из предмета Естетика намештаја су провере знања и практични радови. Посебно треба обратити пажњу на сумативно вредновање задатака којом се вреднују њихови идејни пројекти употребних предмета од дрвета и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вредновање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Креативност и оригиналност: 3 нивоа (од копије до врло креативног)</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Функционалност: 3 нивоа (од нефункционалног до изузетно функционалног)</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Употреба елемената дизајна: 3 нивоа (од недостатка до ефикасног коришћења)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Техничка цртежи/презентација: 3 нивоа (од нејасних до професионалних)</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Самоевалуација: 3 нивоа (од непостојеће до детаљне)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Додатне напомене: Доделити поене и скалу оцењивања. Поделити критеријуме са ученицима пре почетка новог задатка.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Обликовање намештаја и ентеријера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99</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129</w:t>
            </w: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израду техничке и пројектне документације у обликовању намештаја и ентеријера;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ергономским правилима;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правилима распоређивања намештаја у простору;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ученика на тачно и систематично графичког изражавања;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креативности у обликовању намештаја код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ученика на анализу дизајнерског решења;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пропорције, ергономије, функционалности, естетике и стила у дизајнирању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о савременим трендовима у дизајну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израду индивидуалних и тимских пројеката.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5482"/>
        <w:gridCol w:w="774"/>
        <w:gridCol w:w="1206"/>
        <w:gridCol w:w="1496"/>
        <w:gridCol w:w="810"/>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4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949"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Техничке карактеристике намештаја</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Ергономија – човек као мерило ствари</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Одрживост у дизајну намештаја</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9</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Креативни процес у обликовању намештаја</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Стан и опрема стана</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4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Идејни пројекат улазног дела стана-предсобље</w:t>
            </w:r>
          </w:p>
        </w:tc>
        <w:tc>
          <w:tcPr>
            <w:tcW w:w="3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5702"/>
        <w:gridCol w:w="735"/>
        <w:gridCol w:w="1144"/>
        <w:gridCol w:w="1419"/>
        <w:gridCol w:w="768"/>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59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849"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9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5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Идејни пројекат простора за обедовање и дневног боравка</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5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Идејни пројекат спаваће собе</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5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Идејни пројекат дечије собе</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5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Идејни пројекат кухиње</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5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Намештај за остале просторије у стану</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5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Опрема за јавне објекте</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21</w:t>
            </w:r>
          </w:p>
        </w:tc>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31"/>
        <w:gridCol w:w="6569"/>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Техничке карактеристике намештаја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објасни појам и класификацију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знања о естетским карактеристикама намештаја у пројектовању;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знања о приказивању намештаја техничким цртежом;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слободном руком oртогоналну пројекцију;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слободном руком елемент везе;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лењирима ортогоналну пројекцију датог комада намештаја у размери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перспективни приказ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слободоручно елемента везе у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објасни технички опис са карактеристикама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намештај класификован према намени, слободном руком, у косој пројекцији, са димензијама.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Врсте намештаја: намештај за седење, намештај за лежање, столови и столице, кухињски намештај, кабинети и полице, декоративни намештај;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Правци у савременом дизајну намештаја: модерни дизајн, класични дизајн, минималистички дизајн, индустријски дизајн, скандинавски дизајн;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дрвних конструкција у обликовању намештаја: врсте спојева, стабилност и чврстоћа, функционални детаљи;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Слободоручни цртеж на папиру А4 Формата треба да прикаже: ортогоналну пројекцију са искотираним габаритним мерама, перспективни приказ, технички опис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Класификикација намештаја према намени.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врсте намештаја, технички опис, размера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Ергономија – човек као мерило ствари</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примену ергномије у свакодневном животу;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које димензије људског тела су значајне за израду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правилнике мера;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димензије намештаја на основу задатих карактеристика корисника;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одговарајуће димензија намештаја у зависности од функције и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пропорције људског тела;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висине површина намештаја у зависности од пропорција тела.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Ергономија као наука;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људског тела које су значајне за пројектовање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Правилници мера и њихова употреба;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димензија датог комада намештаја на основу карактеристика познатог корисника;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ентеријера у зависности од функције;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димензија намештаја и димензија ентеријера у зависности од функције.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и пропорције људског тела.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ергономија, димензије тела човека, димензије намештаја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Одрживост у дизајну намештаја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принципе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материјале који су усклађени са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предложи решење за намештај од рециклажних елемената;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начин рециклаже старог намештаја.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појма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Принципи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материјала који се користе за израду производа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одрживог дизајна: потрошња ресурса, загађење, отпад, рециклажа;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Сертификати за одрживи намештај: LEED, BIFMA LEVEL®, FSC.</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одрживи дизајн, ресурси, рециклажа, сертификати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Креативни процес у обликовању намештаја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фазе у изради идејног пројекта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однос функције намештаја и потреба корисника;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користи различите изворе инспирације у дизајнирању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скицом у перспективи идејно решење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развије свој дизајн намештаја кроз детаљно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детаљно своје идеје и процес пројектовања;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дизајн намештаја комисији или публици на професионалан начин;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фазе у обликовању код различитих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портфолио идејних пројекта комада намештаја.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Истраживање и дефинисање проблема: анализа потреба корисника, дефинисање функције намештаја, одређивање циљне публике;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Генерисање идеја: инспирација, скицирање, </w:t>
            </w:r>
            <w:r w:rsidRPr="00BF53F1">
              <w:rPr>
                <w:rFonts w:ascii="Arial" w:eastAsia="Times New Roman" w:hAnsi="Arial" w:cs="Arial"/>
                <w:noProof w:val="0"/>
                <w:color w:val="000000"/>
                <w:sz w:val="22"/>
                <w:szCs w:val="22"/>
                <w:lang w:val="en-US"/>
              </w:rPr>
              <w:lastRenderedPageBreak/>
              <w:t>тродимензионална визуелизација намештаја цртежом;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и усавршавање идеје: детаљно цртање, израда макета, тестирање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дизајна: представљање идеја комисији или публици, одговори на питања и прихватање повратних информација.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Портфолио идејних пројекта комада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дефинисање пројектног задатка, генерисање идеја, развој идеје, презентација идејног пројекта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Стан и опрема стана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распоред намештаја за различите типове станова;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одговарајући намештај и опрему за сваку функционалну зону;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различите симболе и ознаке намештаја на цртежима основа стана;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распоред намештаја према потребама корисника;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елементе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повеже елементе ентеријера са функцијом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распоред намештаја у стану према функционалним зонама и кретању;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Функционалне зоне стана (спавање, дневно боравиште, кување, купање, јело,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Потребе корисника и њихов утицај на распоред функционалних зона;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станова према организацији и величини (отворени концепт, ходник, комбиновани, једнособни, двособни…);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Цртање основа стана и размера;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Симболи и ознаке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Опремање стана према функционалним зонама и кретању;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Елементе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Функције елемената ентеријера;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у стану;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опрема стана, елементи ентеријера, симболи за намештај</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Идејни пројекат улазног дела стана – предсобља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предсобља;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комаде намештаја који се користе за опремање предсобља;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нацрта идејно решење основе предсобља са симболима намештаја у </w:t>
            </w:r>
            <w:r w:rsidRPr="00BF53F1">
              <w:rPr>
                <w:rFonts w:ascii="Arial" w:eastAsia="Times New Roman" w:hAnsi="Arial" w:cs="Arial"/>
                <w:noProof w:val="0"/>
                <w:color w:val="000000"/>
                <w:sz w:val="22"/>
                <w:szCs w:val="22"/>
                <w:lang w:val="en-US"/>
              </w:rPr>
              <w:lastRenderedPageBreak/>
              <w:t>размери R 1:50;</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намештаја за опремање предсобља;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одабраног комада намештаја за опремање предсобља са габаритним мерама;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перспективни приказ припадајућег комада намештаја за опремање предсобља;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 везе у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технички опис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предсобља и пројекат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Навести функцију предсобља;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Истраживање и инспирација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Пројектовање и развој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 часовима вежби нацртати слободоручни цртеж на папиру </w:t>
            </w:r>
            <w:r w:rsidRPr="00BF53F1">
              <w:rPr>
                <w:rFonts w:ascii="Arial" w:eastAsia="Times New Roman" w:hAnsi="Arial" w:cs="Arial"/>
                <w:noProof w:val="0"/>
                <w:color w:val="000000"/>
                <w:sz w:val="22"/>
                <w:szCs w:val="22"/>
                <w:lang w:val="en-US"/>
              </w:rPr>
              <w:lastRenderedPageBreak/>
              <w:t>А4 формата слободном руком четири идејна решења комоде. Слободоручни цртежи треба да садрже: Ортогоналну пројекцију са искотираним габаритним мерама перспективни приказ и технички опис.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предсобља;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припадајућег комада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основа просторије, размера, симболи намештаја, ортогоналне пројекције, перспектива.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Идејни пројекат простора за обедовање и дневног боравка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простора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избор комада намештаја за опремање простора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основе простора за обедовање и дневни боравак са симболима намештаја у размери R 1:50;</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намештаја за опремања простора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одабраног комада намештаја за опремање простора за обедовање и дневни боравак са габаритним мерама;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перспективни приказ комада намештаја за опремање простора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 везе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технички опис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простора за обедовање и дневни боравак и пројекат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Функција простора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Истраживање и инспирација;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Комади намештаја који се користе за опремање простора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Пројектовање и развој;</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Распоред намештаја у простору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Слободоручни цртеж: На папиру А4 формата нацртати слободном руком четири идејна решења клуб стола и четири идејна решења витрине. Слободоручни цртежи треба да садрже: Ортогоналну пројекцију са искотираним габаритним мерама ,перспективни приказ и технички опис.</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у просторији за обедовање и дневној соби;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основа просторије, размера, симболи намештаја, ортогоналне пројекције, перспектива.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Идејни пројекат спаваће собе</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спаваће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избор комада намештаја за опремање спаваће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основе спаваће собе са симболима намештаја у размери R 1:50;</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намештаја за опремање спаваће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одабраног комада намештаја за опремање спаваће собе са габаритним мерама;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перспективни приказ комада намештаја за опремање спаваће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 везе у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технички опис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спаваће собе и пројекат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Функција спаваће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Комади намештаја који се користе за опремање спаваће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 и правилно распоређивање намештаја у спаваћој соби;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Слободоручни цртеж:</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папиру А4 формата нацртати слободном руком четири идејна решења за ноћни ормарић. Слободоручни цртежи треба да садрже: ортогоналну пројекцију са искотираним габаритним мерама;перспективни приказ и технички опис;</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у спаваћој соби;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основа просторије, размера, симболи намештаја, ортогоналне пројекције, перспектива.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Идејни пројекат дечије собе</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дечије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избор комада намештаја за опремање дечије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основе дечије собе са симболима намештаја у размери R 1:50;</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намештаја за опремање дечије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одабраног комада намештаја за опремање дечије собе са габаритним мерама;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перспективни приказ комада намештаја за опремање дечије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 везе у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технички опис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нацрта идејно решење дечје собе и </w:t>
            </w:r>
            <w:r w:rsidRPr="00BF53F1">
              <w:rPr>
                <w:rFonts w:ascii="Arial" w:eastAsia="Times New Roman" w:hAnsi="Arial" w:cs="Arial"/>
                <w:noProof w:val="0"/>
                <w:color w:val="000000"/>
                <w:sz w:val="22"/>
                <w:szCs w:val="22"/>
                <w:lang w:val="en-US"/>
              </w:rPr>
              <w:lastRenderedPageBreak/>
              <w:t>пројекат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Функција дечије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Комади намештаја који се користе за опремање дечије собе;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Правилно распоређивање намештаја у простору за обедовање и дневни боравак;</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 и вежбе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Слободоручни цртеж: На папиру А4 формата нацртати слободном руком четири идејна решења радног стола и ормара. Слободоручни цртежи треба да садрже: Ортогоналну пројекцију са искотираним габаритним мерама,перспективни приказ и технички опис.</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у дечјој соби;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основа просторије, размера, симболи намештаја, ортогоналне пројекције, перспектива.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Идејни пројекат кухиње</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кухиње;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избор комада намештаја за опремање кухиње;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основе кухиње са симболима намештаја у размери R 1:50;</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намештаја за опремање кухиње;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одабраног комада намештаја за опремање кухиње са габаритним мерама;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перспективни приказ комада намештаја за опремање кухиње;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 везе у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технички опис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кухиње и пројекат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Функција кухиње;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Комади намештаја који се користе за опремања кухиње;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Правилно распоређивање намештаја у кухињи;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Слободоручни цртеж: На папиру А4 формата нацртати слободном руком четири идејна решења горњих и доњих кухињских елемената. Слободоручни цртежи треба да садрже: ортогоналну пројекцију са искотираним габаритним мерама, перспективни приказ, технички опис.</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у кухињи;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основа просторије, размера, симболи намештаја, ортогоналне пројекције, перспектива.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Намештај за остале просторије у стану</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осталих просторија у стану: купатила, дегажмана, гардеробе;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избор комада намештаја за опремања осталих просторија у стану;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основе купатила/ дегажмана/ гардеробе са симболима намештаја у размери R 1:50;</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намештаја за опремање купатила/ дегажмана/ гардеробе;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одабраног комада намештаја за опремање купатила/ дегажмана/ гардеробе са габаритним мерама;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нацрта перспективни приказ комада намештаја за опремање купатила, </w:t>
            </w:r>
            <w:r w:rsidRPr="00BF53F1">
              <w:rPr>
                <w:rFonts w:ascii="Arial" w:eastAsia="Times New Roman" w:hAnsi="Arial" w:cs="Arial"/>
                <w:noProof w:val="0"/>
                <w:color w:val="000000"/>
                <w:sz w:val="22"/>
                <w:szCs w:val="22"/>
                <w:lang w:val="en-US"/>
              </w:rPr>
              <w:lastRenderedPageBreak/>
              <w:t>дегажмана, гардеробе;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 везе у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технички опис.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помоћне просторије и пројекат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Функција осталих прострорија у стану;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Комади намештаја који се користе за опремање осталих просторија у стану;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Правилно распоређивање намештаја у осталим просторијама у стану опремања купатила, дегажмана, гардеробе...;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папиру АЗ формата нацртати идејно решење опреме купатила, дегажмана, гардеробе користећи прибор за техничко цртање.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у помоћној просторији у стану;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xml:space="preserve">: основа просторије, размера, симболи </w:t>
            </w:r>
            <w:r w:rsidRPr="00BF53F1">
              <w:rPr>
                <w:rFonts w:ascii="Arial" w:eastAsia="Times New Roman" w:hAnsi="Arial" w:cs="Arial"/>
                <w:noProof w:val="0"/>
                <w:color w:val="000000"/>
                <w:sz w:val="22"/>
                <w:szCs w:val="22"/>
                <w:lang w:val="en-US"/>
              </w:rPr>
              <w:lastRenderedPageBreak/>
              <w:t>намештаја, ортогоналне пројекције, перспектива.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Опрема за јавне објекте</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функцију јавних објеката: учионице, дискотеке, канцеларије, кафића;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који комади намештаја се користе за опремања јавних објеката;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основе одабраног јавног простора са симболима намештаја у размери R 1:50;</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намештаја за опремање одабраног јавног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ортогоналне пројекције одабраног комада намештаја за опремање јавног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перспективни приказ комада намештаја за опремање јавних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 везе у размери R 1:1;</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технички опис.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идејно решење простора јавних објеката и пројекат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свој идејни пројекат.</w:t>
            </w:r>
          </w:p>
        </w:tc>
        <w:tc>
          <w:tcPr>
            <w:tcW w:w="29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Функција простора јавних објеката: учионице, дискотеке, канцеларије, кафићи;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Комади намештаја који се користе за опремање јавних објеката: учионице, дискотеке, канцеларије, кафићи;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Правилно распоређивање намештаја у јавном простору: учионице, дискотеке, канцеларије, кафићи;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папиру А4 формата нацртати слободном руком четири идејна решења библиотеке. Слободоручни цртежи треба да садрже: Ортогоналну пројекцију са искотираним габаритним мерама; Перспективни приказ и технички опис.</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распореда намештаја у објекту јавне намене;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Идејно решење припадајућег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и евалуација.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основа просторије, размера, симболи намештаја, ортогоналне пројекције, перспектива.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реализује кроз часове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учионица или кабинет;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не веће од 15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Кроз предмет Обликовање намештаја и ентеријера, ученици ће развити знање о томе како дизајн намештаја и његов распоред у ентеријеру утичу на функционалност, удобност и естетику простора у ком живе или раде. Истовремено, развијаће креативно мишљење и критичко размишљање, што ће им бити од користи не само у овој области већ и у другим аспектима њиховог живота и образовања. Учење кроз пројекте и вежбе омогућава ученицима да практично примене своје знање и развијају тимски рад и комуникацију. Кроз овај предмет, ученици се припремају за могућу каријеру у области дизајна, архитектуре или сродних области.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Препоруке за планирање наставе</w:t>
      </w:r>
      <w:r w:rsidRPr="00BF53F1">
        <w:rPr>
          <w:rFonts w:ascii="Arial" w:eastAsia="Times New Roman" w:hAnsi="Arial" w:cs="Arial"/>
          <w:noProof w:val="0"/>
          <w:color w:val="000000"/>
          <w:sz w:val="22"/>
          <w:szCs w:val="22"/>
          <w:lang w:val="en-US"/>
        </w:rPr>
        <w:t> Прилагодити наставни план обликовања намештаја и ентеријера тако да ученици имају интерактивно и ангажовано учење. Организовати радионице, демонстрације и гостујућа предавања која обогаћују учење. Подстицати интердисциплинарни приступ који омогућава ученицима да примене своје знање на реалан начин. Индивидуализовано учење је битно, тако да ученици могу да истраже своја интересовања у овој области и креативно изразе своје идеје. Планирати корелацију између стручних предмета и повезати задатке из Обликовања намештаја и ентеријера са предметима: Израда прототипова и модела (за израду прототипова и модела) и Компјутерско конструисање намештаја (припрема техничке документације), према индивидуалним идејним пројектима ученика. Овакав процес рада припрема ученика за полагање матурског испита. Препоручују се заједнички пројекти и тимски рад што омогућава ученицима да уче једни од других и да се међусобно подстичу. Организовањем изложби и презентација ученици могу да представе своје радове и поделе своје идеје са осталима, што их додатно мотивише.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Осим израде индивидуалних задатака укључити ученике у активне радионице, истраживање. Подржати тимски рад и сарадњу међу ученицима кроз групне пројекте и задатке који подстичу њихово активно учење. Овај приступ омогућава ученицима да размене идеје и развију вештине комуникације и тимског рада. Користити различите технологије као што су компјутерски програми за дизајн и онлајн ресурси за истраживање и учење. Укључити у наставу реалне пројекте, који ће ученицима пружити могућност да примене своје знање на конкретне проблеме и изазове из реалног света дизајна.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Креирање занимљивих и интерактивних увода у теме обликовања намештаја и ентеријера је кључно за подстицање интересовања ученика и њиховог активног учешћа. Инспиративне приче, поређења, примери и практичне активности могу да се користе за повезивање тема са стварним светом, историјом и будућношћу дизајна. На овај начин, ученици се постепено уводе у садржаје и припремају за даље учење о функционалности, естетским аспектима, техничком цртању и практичном раду у области обликовања намештаја и ентеријера. Увод у тему </w:t>
      </w:r>
      <w:r w:rsidRPr="00BF53F1">
        <w:rPr>
          <w:rFonts w:ascii="Arial" w:eastAsia="Times New Roman" w:hAnsi="Arial" w:cs="Arial"/>
          <w:b/>
          <w:bCs/>
          <w:noProof w:val="0"/>
          <w:color w:val="000000"/>
          <w:sz w:val="22"/>
          <w:szCs w:val="22"/>
          <w:lang w:val="en-US"/>
        </w:rPr>
        <w:t>Техничке карактеристике намештаја </w:t>
      </w:r>
      <w:r w:rsidRPr="00BF53F1">
        <w:rPr>
          <w:rFonts w:ascii="Arial" w:eastAsia="Times New Roman" w:hAnsi="Arial" w:cs="Arial"/>
          <w:noProof w:val="0"/>
          <w:color w:val="000000"/>
          <w:sz w:val="22"/>
          <w:szCs w:val="22"/>
          <w:lang w:val="en-US"/>
        </w:rPr>
        <w:t>може да буде разговор о омиљеним стловима намештаја и њиховом утицају на савремени дизајн. Увод у тему </w:t>
      </w:r>
      <w:r w:rsidRPr="00BF53F1">
        <w:rPr>
          <w:rFonts w:ascii="Arial" w:eastAsia="Times New Roman" w:hAnsi="Arial" w:cs="Arial"/>
          <w:b/>
          <w:bCs/>
          <w:noProof w:val="0"/>
          <w:color w:val="000000"/>
          <w:sz w:val="22"/>
          <w:szCs w:val="22"/>
          <w:lang w:val="en-US"/>
        </w:rPr>
        <w:t>Ергономија – човек као мерило ствари</w:t>
      </w:r>
      <w:r w:rsidRPr="00BF53F1">
        <w:rPr>
          <w:rFonts w:ascii="Arial" w:eastAsia="Times New Roman" w:hAnsi="Arial" w:cs="Arial"/>
          <w:noProof w:val="0"/>
          <w:color w:val="000000"/>
          <w:sz w:val="22"/>
          <w:szCs w:val="22"/>
          <w:lang w:val="en-US"/>
        </w:rPr>
        <w:t> може да почне разматрањем значаја ергономије у дизајну школског намештаја, питањима да ли имају довољно места за ноге, да ли су се разликовале клупе о основној школи. Увод у тему </w:t>
      </w:r>
      <w:r w:rsidRPr="00BF53F1">
        <w:rPr>
          <w:rFonts w:ascii="Arial" w:eastAsia="Times New Roman" w:hAnsi="Arial" w:cs="Arial"/>
          <w:b/>
          <w:bCs/>
          <w:noProof w:val="0"/>
          <w:color w:val="000000"/>
          <w:sz w:val="22"/>
          <w:szCs w:val="22"/>
          <w:lang w:val="en-US"/>
        </w:rPr>
        <w:t>Одрживост у дизајну намештаја</w:t>
      </w:r>
      <w:r w:rsidRPr="00BF53F1">
        <w:rPr>
          <w:rFonts w:ascii="Arial" w:eastAsia="Times New Roman" w:hAnsi="Arial" w:cs="Arial"/>
          <w:noProof w:val="0"/>
          <w:color w:val="000000"/>
          <w:sz w:val="22"/>
          <w:szCs w:val="22"/>
          <w:lang w:val="en-US"/>
        </w:rPr>
        <w:t> може да буде питање да ли имају неки комад намештаја који више није употребљив, а жао им је да га баце. Увод у тему </w:t>
      </w:r>
      <w:r w:rsidRPr="00BF53F1">
        <w:rPr>
          <w:rFonts w:ascii="Arial" w:eastAsia="Times New Roman" w:hAnsi="Arial" w:cs="Arial"/>
          <w:b/>
          <w:bCs/>
          <w:noProof w:val="0"/>
          <w:color w:val="000000"/>
          <w:sz w:val="22"/>
          <w:szCs w:val="22"/>
          <w:lang w:val="en-US"/>
        </w:rPr>
        <w:t>Креативни процес у обликовању намештаја</w:t>
      </w:r>
      <w:r w:rsidRPr="00BF53F1">
        <w:rPr>
          <w:rFonts w:ascii="Arial" w:eastAsia="Times New Roman" w:hAnsi="Arial" w:cs="Arial"/>
          <w:noProof w:val="0"/>
          <w:color w:val="000000"/>
          <w:sz w:val="22"/>
          <w:szCs w:val="22"/>
          <w:lang w:val="en-US"/>
        </w:rPr>
        <w:t> може да објашњењем различитих фаза у процесу обликовања намештаја, као што су истраживање потреба корисника, генерисање идеја, развијање дизајна и презентација решења. Увод у тему </w:t>
      </w:r>
      <w:r w:rsidRPr="00BF53F1">
        <w:rPr>
          <w:rFonts w:ascii="Arial" w:eastAsia="Times New Roman" w:hAnsi="Arial" w:cs="Arial"/>
          <w:b/>
          <w:bCs/>
          <w:noProof w:val="0"/>
          <w:color w:val="000000"/>
          <w:sz w:val="22"/>
          <w:szCs w:val="22"/>
          <w:lang w:val="en-US"/>
        </w:rPr>
        <w:t>Стан и опрема стана</w:t>
      </w:r>
      <w:r w:rsidRPr="00BF53F1">
        <w:rPr>
          <w:rFonts w:ascii="Arial" w:eastAsia="Times New Roman" w:hAnsi="Arial" w:cs="Arial"/>
          <w:noProof w:val="0"/>
          <w:color w:val="000000"/>
          <w:sz w:val="22"/>
          <w:szCs w:val="22"/>
          <w:lang w:val="en-US"/>
        </w:rPr>
        <w:t> може да обухвати разговор са ученицима која просторија у њховом стану је најфункционалнија, а којој је најпријатније. Увод у тему </w:t>
      </w:r>
      <w:r w:rsidRPr="00BF53F1">
        <w:rPr>
          <w:rFonts w:ascii="Arial" w:eastAsia="Times New Roman" w:hAnsi="Arial" w:cs="Arial"/>
          <w:b/>
          <w:bCs/>
          <w:noProof w:val="0"/>
          <w:color w:val="000000"/>
          <w:sz w:val="22"/>
          <w:szCs w:val="22"/>
          <w:lang w:val="en-US"/>
        </w:rPr>
        <w:t>Идејни пројекат улазног дела стана – предсобља (и све остале просторије из преложених тема)</w:t>
      </w:r>
      <w:r w:rsidRPr="00BF53F1">
        <w:rPr>
          <w:rFonts w:ascii="Arial" w:eastAsia="Times New Roman" w:hAnsi="Arial" w:cs="Arial"/>
          <w:noProof w:val="0"/>
          <w:color w:val="000000"/>
          <w:sz w:val="22"/>
          <w:szCs w:val="22"/>
          <w:lang w:val="en-US"/>
        </w:rPr>
        <w:t> може да истражи могућност за креативно обликовање одређеног простора, да ли може да се додели нека нова функција тој просторији, да ли могу да дају неке примере.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Препоручује се планирање вежби према темама, које ће бити припрема за израду графичког рада. У оквиру теме </w:t>
      </w:r>
      <w:r w:rsidRPr="00BF53F1">
        <w:rPr>
          <w:rFonts w:ascii="Arial" w:eastAsia="Times New Roman" w:hAnsi="Arial" w:cs="Arial"/>
          <w:b/>
          <w:bCs/>
          <w:noProof w:val="0"/>
          <w:color w:val="000000"/>
          <w:sz w:val="22"/>
          <w:szCs w:val="22"/>
          <w:lang w:val="en-US"/>
        </w:rPr>
        <w:t>Техничке карактеристике намештаја о</w:t>
      </w:r>
      <w:r w:rsidRPr="00BF53F1">
        <w:rPr>
          <w:rFonts w:ascii="Arial" w:eastAsia="Times New Roman" w:hAnsi="Arial" w:cs="Arial"/>
          <w:noProof w:val="0"/>
          <w:color w:val="000000"/>
          <w:sz w:val="22"/>
          <w:szCs w:val="22"/>
          <w:lang w:val="en-US"/>
        </w:rPr>
        <w:t>рганизовати вежбе које ученицима омогућавају да истраже различите типове намештаја, њихове функције и карактеристике. Неке од вежби могу укључивати анализу савремених стилова намештаја, примере примене у различитим просторима и дискусије о предностима и недостацима различитих типова намештаја.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Кроз вежбе ученици треба да савладају како се слободоручним цртежом представњају карактеристике намештја. У оквиру теме </w:t>
      </w:r>
      <w:r w:rsidRPr="00BF53F1">
        <w:rPr>
          <w:rFonts w:ascii="Arial" w:eastAsia="Times New Roman" w:hAnsi="Arial" w:cs="Arial"/>
          <w:b/>
          <w:bCs/>
          <w:noProof w:val="0"/>
          <w:color w:val="000000"/>
          <w:sz w:val="22"/>
          <w:szCs w:val="22"/>
          <w:lang w:val="en-US"/>
        </w:rPr>
        <w:t>Ергономија</w:t>
      </w:r>
      <w:r w:rsidRPr="00BF53F1">
        <w:rPr>
          <w:rFonts w:ascii="Arial" w:eastAsia="Times New Roman" w:hAnsi="Arial" w:cs="Arial"/>
          <w:noProof w:val="0"/>
          <w:color w:val="000000"/>
          <w:sz w:val="22"/>
          <w:szCs w:val="22"/>
          <w:lang w:val="en-US"/>
        </w:rPr>
        <w:t> ученици могу да раде вежбе које ће помоћи да разумеју принципе ергономије у дизајну намештаја. Ове вежбе могу укључивати мерење и анализу димензија ученика, симулацију различитих поза и активности, као и скицирање намештаја који одговара потребама корисника.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Одрживост у дизајну намештаја</w:t>
      </w:r>
      <w:r w:rsidRPr="00BF53F1">
        <w:rPr>
          <w:rFonts w:ascii="Arial" w:eastAsia="Times New Roman" w:hAnsi="Arial" w:cs="Arial"/>
          <w:noProof w:val="0"/>
          <w:color w:val="000000"/>
          <w:sz w:val="22"/>
          <w:szCs w:val="22"/>
          <w:lang w:val="en-US"/>
        </w:rPr>
        <w:t> ученици могу да разматрају значај одрживог дизајна у савременом друштву и његову релевантност у области намештаја и ентеријера, као и о изазовима са којима се сусреће савремена индустрија намештаја и могућим решењима за постизање одрживости. Организовати вежбе које промовишу одрживе праксе у дизајну намештаја, као што су избор одрживих материјала, прекретници, рециклирање и поновна употреба. Ученици могу да раде на групним пројектима који се фокусирају на дизајнирање намештаја са минималним еколошким утицајем. У оквиру теме </w:t>
      </w:r>
      <w:r w:rsidRPr="00BF53F1">
        <w:rPr>
          <w:rFonts w:ascii="Arial" w:eastAsia="Times New Roman" w:hAnsi="Arial" w:cs="Arial"/>
          <w:b/>
          <w:bCs/>
          <w:noProof w:val="0"/>
          <w:color w:val="000000"/>
          <w:sz w:val="22"/>
          <w:szCs w:val="22"/>
          <w:lang w:val="en-US"/>
        </w:rPr>
        <w:t>Креативни процес у обликовању намештаја</w:t>
      </w:r>
      <w:r w:rsidRPr="00BF53F1">
        <w:rPr>
          <w:rFonts w:ascii="Arial" w:eastAsia="Times New Roman" w:hAnsi="Arial" w:cs="Arial"/>
          <w:noProof w:val="0"/>
          <w:color w:val="000000"/>
          <w:sz w:val="22"/>
          <w:szCs w:val="22"/>
          <w:lang w:val="en-US"/>
        </w:rPr>
        <w:t> ученици могу да раде вежбе које се фокусирају на различите фазе у процесу обликовања намештаја, као што су истраживање и анализа потреба корисника, генерисање идеја, развој концепта и презентација дизајна. Ученици могу радити на индивидуалним или групним пројектима који прате ове фазе.</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Развој комплекснијег цртежа за комад намештаја са фокусом на техничку изводљивост и функционалност. У оквиру теме </w:t>
      </w:r>
      <w:r w:rsidRPr="00BF53F1">
        <w:rPr>
          <w:rFonts w:ascii="Arial" w:eastAsia="Times New Roman" w:hAnsi="Arial" w:cs="Arial"/>
          <w:b/>
          <w:bCs/>
          <w:noProof w:val="0"/>
          <w:color w:val="000000"/>
          <w:sz w:val="22"/>
          <w:szCs w:val="22"/>
          <w:lang w:val="en-US"/>
        </w:rPr>
        <w:t xml:space="preserve">Стан и опрема </w:t>
      </w:r>
      <w:r w:rsidRPr="00BF53F1">
        <w:rPr>
          <w:rFonts w:ascii="Arial" w:eastAsia="Times New Roman" w:hAnsi="Arial" w:cs="Arial"/>
          <w:b/>
          <w:bCs/>
          <w:noProof w:val="0"/>
          <w:color w:val="000000"/>
          <w:sz w:val="22"/>
          <w:szCs w:val="22"/>
          <w:lang w:val="en-US"/>
        </w:rPr>
        <w:lastRenderedPageBreak/>
        <w:t>стана</w:t>
      </w:r>
      <w:r w:rsidRPr="00BF53F1">
        <w:rPr>
          <w:rFonts w:ascii="Arial" w:eastAsia="Times New Roman" w:hAnsi="Arial" w:cs="Arial"/>
          <w:noProof w:val="0"/>
          <w:color w:val="000000"/>
          <w:sz w:val="22"/>
          <w:szCs w:val="22"/>
          <w:lang w:val="en-US"/>
        </w:rPr>
        <w:t> са ученицима разговарати о функцијама одређене просторије и како за њих намештај може да буде дизајниран. Организовати вежбе које ученицима омогућавају да разумеју различите функционалне зоне у стану и начине на које намештај може да допринесе оптималном коришћењу простора.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Идејни пројекат улазног дела стана – предсобља (и све остале просторије из преложених тема)</w:t>
      </w:r>
      <w:r w:rsidRPr="00BF53F1">
        <w:rPr>
          <w:rFonts w:ascii="Arial" w:eastAsia="Times New Roman" w:hAnsi="Arial" w:cs="Arial"/>
          <w:noProof w:val="0"/>
          <w:color w:val="000000"/>
          <w:sz w:val="22"/>
          <w:szCs w:val="22"/>
          <w:lang w:val="en-US"/>
        </w:rPr>
        <w:t> организовати вежбе које ученицима омогућавају да размисле о функционалности и естетици предсобља као и осталих просторија и да развију креативна решења за ове просторе. Ученици могу у свој идејни пројекат да укључе дизајнирање украсних детаља. У оквиру сваке теме која се бави опремањем просторија намештајем ученик треба да, кроз низ припремних корака, нацрта графички рад на папиру АЗ формата користећи прибор за техничко цртање. На часовима вежби ученик разрађује и решава све елементе графичког рада: идејно решење основе просторије са распоредом намештаја, идејно решење припадајућег комада намештаја, решење везе одабраног комада намештаја, ортогоналне пројекције и перспективу одабраног комада намештаја, технички опис. На часовима наставе у блоку унапред припремљене елементе графичког рада повезује у целину и презентује свој идејни пројекат. Обратити пажњу на прецизност при изради цртежа.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Упутство за реализацију блок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Први разред: </w:t>
      </w:r>
      <w:r w:rsidRPr="00BF53F1">
        <w:rPr>
          <w:rFonts w:ascii="Arial" w:eastAsia="Times New Roman" w:hAnsi="Arial" w:cs="Arial"/>
          <w:noProof w:val="0"/>
          <w:color w:val="000000"/>
          <w:sz w:val="22"/>
          <w:szCs w:val="22"/>
          <w:lang w:val="en-US"/>
        </w:rPr>
        <w:t>Блок настава има различите графичке радове који су везани за теме: Техничке карактеристике намештаја (У оквиру блок наставе у трајању од 6 часова нацртати графички рад на папиру А3 формата са основним типовима намештаја класификованим према функцији, слободном руком у косој пројекцији са правилно обележеним габаритним мерама); Ергономија – човек као мерило ствари (У оквиру блок наставе у трајању од 6 часова нацртати графички рад на папиру АЗ формата, човека и функционалне мере тела); Креативни процес у обликовању намештаја (У оквиру блок наставе у трајању од 6 часова ученик ће прикупити и објединити сву пројектну документацију и објекте урађене током теме и на основу тога ће направити портфолио својих радова и представити га групи. Портфолио ће приказати развојни пут ученика у обликовању намештаја); Стан и опрема стана (У оквиру блок наставе у трајању од 6 часова нацртати графички рад: На папиру АЗ формата нацртати у размери R 1:50 распоред намештаја у стану према задатим параметрима тако да се добије функционална и складна целина); Идејни пројекат улазног дела стана – предсобља (У оквиру блок наставе у трајању од 6 часова нацртати графички рад на папиру АЗ формата нацртати идејно решење опреме предсобља користећи прибор за техничко цртање. Графички рад треба да садржи: основу предвиђене просторије у стану са распоредом намештаја у размери R 1:50, ортогоналне пројекције са габаритним димензијама карактеристичног комада намештаја, у размери R 1:10, перспективни приказ, елемент везе у размери R 1:1).</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Други разред:</w:t>
      </w:r>
      <w:r w:rsidRPr="00BF53F1">
        <w:rPr>
          <w:rFonts w:ascii="Arial" w:eastAsia="Times New Roman" w:hAnsi="Arial" w:cs="Arial"/>
          <w:noProof w:val="0"/>
          <w:color w:val="000000"/>
          <w:sz w:val="22"/>
          <w:szCs w:val="22"/>
          <w:lang w:val="en-US"/>
        </w:rPr>
        <w:t> У оквиру блок наставе применити исти принцип рада за израду свих графичких радова: На папиру АЗ формата нацртати идејно решење опреме једне просторије у стану користећи прибор за техничко цртање. Графички рад треба да садржи: основу предвиђене просторије у стану са распоредом намештаја у размери R 1:50, ортогоналне пројекције са габаритним димензијама карактеристичног комада намештаја, у размери R 1:10, перспективни приказ, елемент везе у размери R 1:1.</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Ученици стичу вештине за анализу и решавање проблема у вези са дизајном намештаја, што укључује узимање у обзир функционалних, ергономских и естетских аспеката. Кроз овај предмет ученици ће развити способност да буду истрајни у решавању проблема и превазилазе препреке током дизајнирања и израде намештаја, као и способност да се критички процењују њихове предности и мане. Развиће способност и ставове за разумевање економских и еколошких аспеката дизајна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Ученике на почетку године треба упознати са правилима понашања у учионици/кабинету, правила безбедног руковање са прибором и обезбедити стално присуство наставника, а повремено контролисати безбедност и квалитет окружења.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w:t>
      </w:r>
      <w:r w:rsidRPr="00BF53F1">
        <w:rPr>
          <w:rFonts w:ascii="Arial" w:eastAsia="Times New Roman" w:hAnsi="Arial" w:cs="Arial"/>
          <w:b/>
          <w:bCs/>
          <w:noProof w:val="0"/>
          <w:color w:val="000000"/>
          <w:sz w:val="22"/>
          <w:szCs w:val="22"/>
          <w:lang w:val="en-US"/>
        </w:rPr>
        <w:t>формативно вредновање</w:t>
      </w:r>
      <w:r w:rsidRPr="00BF53F1">
        <w:rPr>
          <w:rFonts w:ascii="Arial" w:eastAsia="Times New Roman" w:hAnsi="Arial" w:cs="Arial"/>
          <w:noProof w:val="0"/>
          <w:color w:val="000000"/>
          <w:sz w:val="22"/>
          <w:szCs w:val="22"/>
          <w:lang w:val="en-US"/>
        </w:rPr>
        <w:t> ученика у предмету Обликовање намештаја и ентеријера може да укључи следеће активности и елементе који се прате;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учешће и активности на часовима;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напредак ученика у практичним активностима;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успешности ученика у решавању креативних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евалуација напретка ученика кроз задатке које раде у току школске године.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Ове активности могу бити вредноване кроз све теме у оквиру предмета, обзиром да се настава усмерава на различите елементе обликовања намештаја и ентеријера и укључује рад на различитим идејним пројектима.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склопу формативног вредновања треба водити редовне разговоре са ученицима о њиховом напретку и пружати им конструктивне повратне информација које ће им помоћи да се унапреде. </w:t>
      </w:r>
      <w:r w:rsidRPr="00BF53F1">
        <w:rPr>
          <w:rFonts w:ascii="Arial" w:eastAsia="Times New Roman" w:hAnsi="Arial" w:cs="Arial"/>
          <w:b/>
          <w:bCs/>
          <w:noProof w:val="0"/>
          <w:color w:val="000000"/>
          <w:sz w:val="22"/>
          <w:szCs w:val="22"/>
          <w:lang w:val="en-US"/>
        </w:rPr>
        <w:t>Препоруке за повратну информацију</w:t>
      </w:r>
      <w:r w:rsidRPr="00BF53F1">
        <w:rPr>
          <w:rFonts w:ascii="Arial" w:eastAsia="Times New Roman" w:hAnsi="Arial" w:cs="Arial"/>
          <w:noProof w:val="0"/>
          <w:color w:val="000000"/>
          <w:sz w:val="22"/>
          <w:szCs w:val="22"/>
          <w:lang w:val="en-US"/>
        </w:rPr>
        <w:t> је да се фокусирамо на развој ученика у обликовању намештаја и ентеријера, а не само на оцену. Разговор треба да почне са похвалама њихове креативности и труда, затим да им пружи конкретне предлоге за побољшање дизајна, на начин који их подстиче на размишљање и напредак. Подстицајно је постављање отворених питања и наводођење инспиративних примера који ће их мотивисати да сами дођу до решења. Потребно је охрабрити ученике да размишљају о функционалности и експериментисању са својим дизајном. Индивидуализована повратна информација пружа ученицима увид у њихов напредак и помаже им да идентификују области за унапређење.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w:t>
      </w:r>
      <w:r w:rsidRPr="00BF53F1">
        <w:rPr>
          <w:rFonts w:ascii="Arial" w:eastAsia="Times New Roman" w:hAnsi="Arial" w:cs="Arial"/>
          <w:b/>
          <w:bCs/>
          <w:noProof w:val="0"/>
          <w:color w:val="000000"/>
          <w:sz w:val="22"/>
          <w:szCs w:val="22"/>
          <w:lang w:val="en-US"/>
        </w:rPr>
        <w:t>сумативно вредновање</w:t>
      </w:r>
      <w:r w:rsidRPr="00BF53F1">
        <w:rPr>
          <w:rFonts w:ascii="Arial" w:eastAsia="Times New Roman" w:hAnsi="Arial" w:cs="Arial"/>
          <w:noProof w:val="0"/>
          <w:color w:val="000000"/>
          <w:sz w:val="22"/>
          <w:szCs w:val="22"/>
          <w:lang w:val="en-US"/>
        </w:rPr>
        <w:t> из предмета Обликовање намештаја и ентеријера су задаци у којома се вреднују њихови идејни пројекти намештаја и ентеријера.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вредновање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креативност и оригиналност: 3 нивоа (од копије до врло креативног);</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функционалност: 3 нивоа (од нефункционалног до изузетно функционалног);</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елемената дизајна: 3 нивоа (од недостатка до ефикасног коришћења);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технички цртежи/презентација: 3 нивоа (од нејасних до професионалних);</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самоевалуација: 3 нивоа (од непостојеће до детаљне).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Додатне напомене: Доделити поене и скалу оцењивања. Поделити критеријуме са ученицима пре почетка новог задатка.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Компјутерско конструисање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B73999">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r>
      <w:tr w:rsidR="00BF53F1" w:rsidRPr="00BF53F1" w:rsidTr="00B73999">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198</w:t>
            </w:r>
          </w:p>
        </w:tc>
      </w:tr>
      <w:tr w:rsidR="00BF53F1" w:rsidRPr="00BF53F1" w:rsidTr="00B73999">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180</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основним концептима и техникама компјутерског цртања намештаја и конструкције производа од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креативно и ефикасно коришћење компјутерских програма за дизајн, визуелизацију и конструисање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моделовања, рендеровања и цртања детаља елемената намештаја коришћењем компјутерских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компјутерског пројектовања и конструисања у производњи намештаја и производа од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код ученика за рад у групи и комуникацију у процесу конструисања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ученичких вештина у области прецизног моделирања и детаљног приказа намештаја и производа од дрвета у 3Д окружењу;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компјутерског цртања детаља и текстура намештаја и производа од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Усвајање техника за реализацију реалистичних 3Д приказа намештаја и производа од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Усвајање знања о конструктивним елементима, везама и методама израде намештаја и производа од дрвета кроз интеграцију компјутерских програма и конструисања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креирање комплетне и прецизне техничке и графичке документације за намештај и производе од дрвета која је разумљива и применљива у производном окружењу.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019"/>
        <w:gridCol w:w="493"/>
        <w:gridCol w:w="1780"/>
        <w:gridCol w:w="957"/>
        <w:gridCol w:w="519"/>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3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70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3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 УКР</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компјутерско конструисање намештаја и производа од дрвета</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Гредица-конструктивни елемент</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Конструктивни рамови</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7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Плочасти материјал у конструкцији намештаја</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7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Корпусна конструкција</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27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Конструктивни и функционални делови корпусног намештаја</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w:t>
            </w:r>
          </w:p>
        </w:tc>
        <w:tc>
          <w:tcPr>
            <w:tcW w:w="27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техничког цртежа</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4"/>
        <w:gridCol w:w="5408"/>
        <w:gridCol w:w="568"/>
        <w:gridCol w:w="2092"/>
        <w:gridCol w:w="1102"/>
        <w:gridCol w:w="596"/>
      </w:tblGrid>
      <w:tr w:rsidR="00BF53F1" w:rsidRPr="00BF53F1" w:rsidTr="00B73999">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45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98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5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9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 УКР</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4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Намештај за одлагање и чување предмета</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42</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2</w:t>
            </w:r>
          </w:p>
        </w:tc>
        <w:tc>
          <w:tcPr>
            <w:tcW w:w="24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Намештај за употребу при јелу и раду</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42</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4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Намештај за седење</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42</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4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Намештај за лежање</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42</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4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Контрола квалитета намештаја и рендеровање</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4697"/>
        <w:gridCol w:w="656"/>
        <w:gridCol w:w="2457"/>
        <w:gridCol w:w="1269"/>
        <w:gridCol w:w="689"/>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13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305"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3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 УКР</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Прозори</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Врата</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Дрво у ентеријеру</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Куће од дрвета</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1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пројектне документације</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5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7000"/>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Увод у компјутерско конструисање намештаја и производа од дрвета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производе од дрвета на основу њихових конструктивних карактеристика и функција;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врсте цртежа за приказивање производа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технички цртеж као алатку за конструисање производа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основне функције програма за техничко цртање у процесу израде 2Д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алате за манипулацију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алатке и функције у палетама програма;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правила ортогоналног цртања објеката у раду у програму;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сачува свој цртеж у програму.</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Производи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Конструкције производа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цртежа за представљање производа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техничких цртежа у процесу производње;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Покретање програма за техничко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Отварање новог документа;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функције програма за техничко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Радно окружење програма;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Алатке за цртање (линије, кругови, правоугаоници...);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Чување документа.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производи, конструкције, врсте цртежа, радно окружење софтвера за цртање, алатке за цртање.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Гредица-конструктивни елемент</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анализира гредицу као конструктивни елемент у производима од дрвета према задатом цртежу;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однос димензија дужине, ширине и дебљине основног елемента – гредице према задатом цртежу;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начине слепљивања гредица по дужини, ширини и дебљини;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подеси формат цртежа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подеси софтверске алате за представљање гредице;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гредицу у ортогоналној пројекцији по задатим димензијама, на рачунару.</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Гредица у конструкцији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Представљање гредица у производима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Просте и сложене гредице;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Димензионисање и конструкција гредица;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Димензија основног елемента – гредице;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спајања гредица по дужини, ширини и дебљини;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 цртежа у софтверу;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Размера цртежа у софтверу;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Положај линија менија, алата и статусних линија у софтверу за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Врста и боја позадине на којој се црта у софтверу за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Врста водећих линија или мрежа тачака у софтверу за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Подешавање мерних јединица у софтверу за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Дебљине контурних и осталих линија цртежа у софтверу за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Положај координатног почетка и нуле лењира у софтверу за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Цртање гредице у ортогоналној пројекцији на рачунару.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гредица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димензионисање, конструкција, техничко цртање, компјутерско цртање, ортогонална пројекција, софтвер за цртање.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Конструктивни рамови</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рам као конструктивни елемент производа од дрвета у програму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различите врсте рамовских веза на раван и коси судар, према функцији и примени;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рамове са различитим врстама испуна у ортогоналној и косој пројекцији у програму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функције алата за цртање и обраду цртежа у програму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 рамове на рачунару користећи софтвер за цртање помоћу задатог цртежа.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Конструкција рамова;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рамова у конструкцији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рамовских веза;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Техника цртања рамова са различитим врстама испуна у ортогоналној и косој пројекцији;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софтверских алата за цртање и обраду цртежа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софтверских алата за представљање рамова у конструкцији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рамови, конструкција, врсте веза, цртежи у ортогоналној и косој пројекцији, софтвер за цртање, алати за цртање.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Плочасти материјал у конструкцији намештаја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По завршетку теме ученик ће бити у </w:t>
            </w:r>
            <w:r w:rsidRPr="00BF53F1">
              <w:rPr>
                <w:rFonts w:ascii="Arial" w:eastAsia="Times New Roman" w:hAnsi="Arial" w:cs="Arial"/>
                <w:noProof w:val="0"/>
                <w:color w:val="000000"/>
                <w:sz w:val="22"/>
                <w:szCs w:val="22"/>
                <w:lang w:val="en-US"/>
              </w:rPr>
              <w:lastRenderedPageBreak/>
              <w:t>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анализира плочасти материјал као конструктивни елемент;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врсту плочастог материјала за различите квалитете елемената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различите врсте плочастих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елементе везе плочастих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саставе плочастог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начин обележавања различитих плочастих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текстуре различитих плочастих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спајања плочастих елемената масива по дужини;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начине спајања плочастих елемената масива по дужини;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спајања плочастих елемената масива по ширини;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начине спајања плочастих елемената масива по ширини;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 плочасти материјал на рачунару користећи софтвер за цртање.</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плочастих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софтверских алата за цртање и обраду цртежа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софтверских алата за представљање плочастих материјала.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плочасти материјал,</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софтверски алати.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Корпусна конструкција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корпусну конструкцију у производима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корпусне конструкције са основним деловима у косој и ортогоналној пројекцији са пресецима, горње и доње плоче, бочне стране, различите типове фронтова, различитих типова затварања фронтова;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материјале који ће се користити за бочне стране, горњу и доњу страну корпусне конструције;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материјале који ће се користити за полеђину корпуса;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одреди материјале који че се користити за фронтове корпуса;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конструктивне везе код корпуса у косој и ортогоналној пројекцији;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саставне елементе фиоке;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савремене окове који се користе за конструкцију фиоке;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подеси радно окружење за израду техничког цртежа у рачунарском софтверу;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основне алате и команде неопходне за израду техничког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примене ергономских мера у процесу израде корпусног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ортогоналну пројекцију са котним линијама на рачунару.</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Корпусна конструкција као основног елемента у производњи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Делови корпусне конструкције и њихова функционалност;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корпусних конструкција: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цртања корпусних конструкција у косој и ортогоналној пројекцији, са фокусом на нацрт основних делова и пресека;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конструктивних веза које се користе у корпусним конструкцијама;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Фиока у корпусним конструкцијама;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Подешавање радног окружења и креирање цртежа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Припремање софтверског окружења за израду техничких цртежа и цртежа по слободном избору;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Употреба основних алата и команди у софтверу за цртање ради креирања ортогоналне пројекције са котним линијама.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корпусна конструкција, делови корпуса, материјали за израду, цртање у косој и ортогоналној пројекцији, конструктивне везе, фиока, радно окружење на рачунару, основни алати за цртање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Конструктивни и функционални делови корпусног намештаја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типове конструктивних и функционалних делова корпусног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одговарајуће технике цртања за прецизно представљање конструктивних и функционалних делова корпусног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детаље и димензије делова намештаја на јасан и прецизан начин, користећи различите погледе и пресеке за демонстрацију конструкције;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ортогоналну пројекцију конструктивних и функционалних делова корпусног намештаја, са котним линијама користећи правила техничког цртања.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Конструктивни и функционални делови корпусног намештаја: странице, под, плафон, леђа, врата, фиоке и полице;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карактеристике и функције конструктивних и функционалних делова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цртања;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правила техничког цртања у изради ортогоналне пројекције конструктивних и функционалних делова намештаја, са котним линијама;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Представљање детаља и димензија.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корпусни намештај, конструктивни делови, функционални делови, технике цртања, ортогонална пројекција, погледи и пресеци, детаљи и димензије.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Израда техничког цртежа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изради техничке цртеже и скице у оквиру задатих параметара, укључујући димензионисање и </w:t>
            </w:r>
            <w:r w:rsidRPr="00BF53F1">
              <w:rPr>
                <w:rFonts w:ascii="Arial" w:eastAsia="Times New Roman" w:hAnsi="Arial" w:cs="Arial"/>
                <w:noProof w:val="0"/>
                <w:color w:val="000000"/>
                <w:sz w:val="22"/>
                <w:szCs w:val="22"/>
                <w:lang w:val="en-US"/>
              </w:rPr>
              <w:lastRenderedPageBreak/>
              <w:t>мерење за представљање различитих елемената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одговарајуће методе цртања и алатке, за израду техничких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 цртеже по слободном избору, користећи различите технике и стилове цртања.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Конструктивни елементи намештаја: гредице, рамови...;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Представљање техничким цртежима на рачунару различитих </w:t>
            </w:r>
            <w:r w:rsidRPr="00BF53F1">
              <w:rPr>
                <w:rFonts w:ascii="Arial" w:eastAsia="Times New Roman" w:hAnsi="Arial" w:cs="Arial"/>
                <w:noProof w:val="0"/>
                <w:color w:val="000000"/>
                <w:sz w:val="22"/>
                <w:szCs w:val="22"/>
                <w:lang w:val="en-US"/>
              </w:rPr>
              <w:lastRenderedPageBreak/>
              <w:t>конструктивних елемената и делова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к</w:t>
            </w:r>
            <w:r w:rsidRPr="00BF53F1">
              <w:rPr>
                <w:rFonts w:ascii="Arial" w:eastAsia="Times New Roman" w:hAnsi="Arial" w:cs="Arial"/>
                <w:noProof w:val="0"/>
                <w:color w:val="000000"/>
                <w:sz w:val="22"/>
                <w:szCs w:val="22"/>
                <w:lang w:val="en-US"/>
              </w:rPr>
              <w:t>онструктивни елементи, димензионисање и мерење, компјутерско цртање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Намештај за одлагање и чување предмета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представи комаде намештаја који се користе за одлагање и чување предмета;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стандардне димензије различитих комада намештаја који служе за одлагање и чување;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одговарајуће материјале који се користе код намештаја за одлагање и чување предмета;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различите елементе везе у изради намештаја за одлагање и чување предмета;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врсте окова у конструкцији намештаја за одлагање и чување предмета;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 нови објекат и сцене у програму за 3Д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различите врсте погледа у програму за 3Д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селектује одређени објекат и групу објеката у програму за 3Д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позицију модела у 3Д окружењу користећи палете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 димензионише на компјутеру ортогоналну и косу пројекцију комада намештаја који служи за одлагање и чување предмета.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Намештај за одлагање и чување предмета (ормари, комоде, витрине...);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намештаја за одлагање и чување предмета;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намештаја за одлагање и чување предмета;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везе и окови;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и примена програма за ЗД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Креирање објеката и сцена у програму за 3Д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Манипулација погледима и објектима у програму за 3Д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и чување техничких цртежа у програму за 3Д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ортогоналне и косе пројекције на рачунару.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намештај за одлагање и чување предмета, димензије, материјали, елементи везе, окови, ЗД моделовање, техничко цртање, ортогонална пројекција, коса пројекција.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Намештај за употребу при јелу и раду</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анализира различите комаде </w:t>
            </w:r>
            <w:r w:rsidRPr="00BF53F1">
              <w:rPr>
                <w:rFonts w:ascii="Arial" w:eastAsia="Times New Roman" w:hAnsi="Arial" w:cs="Arial"/>
                <w:noProof w:val="0"/>
                <w:color w:val="000000"/>
                <w:sz w:val="22"/>
                <w:szCs w:val="22"/>
                <w:lang w:val="en-US"/>
              </w:rPr>
              <w:lastRenderedPageBreak/>
              <w:t>намештаја који се користе за јело и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материјале за израду намештаја који се користи за јело и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елементе везе у конструкцији намештаја за јело и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врсте окова у конструкцији намештаја за јело и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рачунарске програме за цртање намештаја и креирање техничких цртежа намештаја за употребу при јелу и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своје идеје за намештај кроз цртеже и пројекте на компјутеру;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и димензионише на компјутеру ортогоналну и косу пројекцију комада намештаја који служи за употребу при јелу и раду.</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xml:space="preserve">– Намештај за употребу при јелу и раду: столови, столице, </w:t>
            </w:r>
            <w:r w:rsidRPr="00BF53F1">
              <w:rPr>
                <w:rFonts w:ascii="Arial" w:eastAsia="Times New Roman" w:hAnsi="Arial" w:cs="Arial"/>
                <w:noProof w:val="0"/>
                <w:color w:val="000000"/>
                <w:sz w:val="22"/>
                <w:szCs w:val="22"/>
                <w:lang w:val="en-US"/>
              </w:rPr>
              <w:lastRenderedPageBreak/>
              <w:t>кухињски елементи, радни столови;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намештаја за употребу при јелу и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рачунарских програма за цртање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Креирање техничких цртежа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Представљање цртежа и пројеката;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ортогоналне и косе пројекције рачунару.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столови, столице, радни столови, материјали, елементи везе, окови, техничко цртање, рачунарски програми, ортогонална пројекција, коса пројекција.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Намештај за седење</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представи различитих врста намештаја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стандардне димензије за различите врсте намештаја за седење у процесу израде техничких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материјале у конструкцији намештаја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елементе везе у конструкцији намештаја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врсте окова у конструкцији намештаја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софтвер за техничко цртање за креирање ортогоналних и косих пројекција намештаја за седење.</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Намештај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намештаја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намештаја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везе за намештај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Оков за израду намештаја за седење;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Цртање намештаја за седење у ортогоналној и косој пројекцији коришћењем рачунарских програма.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димензије, материјали, елементи везе, оков, ортогонална пројекција, коса пројекција, рачунарски програми, конструкција.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Намештај за лежање</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врсте намештаја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примени стандардне димензије за </w:t>
            </w:r>
            <w:r w:rsidRPr="00BF53F1">
              <w:rPr>
                <w:rFonts w:ascii="Arial" w:eastAsia="Times New Roman" w:hAnsi="Arial" w:cs="Arial"/>
                <w:noProof w:val="0"/>
                <w:color w:val="000000"/>
                <w:sz w:val="22"/>
                <w:szCs w:val="22"/>
                <w:lang w:val="en-US"/>
              </w:rPr>
              <w:lastRenderedPageBreak/>
              <w:t>различите врсте намештаја за лежање у процесу израде техничких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различите материјале за израду намештаја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различите елементе везе у изради намештаја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врсте окова у конструкцији намештаја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намештај за лежање у ортогоналној и косој пројекцији, користећи технике техничког цртања у рачунарском софтверу за техничко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дигитални цртеж намештаја за лежање, користећи рачунарски програм за дизајнирање и техничко цртање.</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Намештај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намештаја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Материјали за израду намештаја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везе за намештај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Оков за израду намештаја за лежање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Цртање намештаја за лежање у ортогоналној и косој пројекцији на папиру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рачунарских програма за цртање ортогоналних и косих пројекција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принципа дизајна, конструкције и ергономских правила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Објашњење важности конструкције у односу на функционалност и безбедност</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намештај за лежање, димензије, материјали, елементи везе, оков, ортогонална пројекција, коса пројекција, рачунарски програми, конструкција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Контрола квалитета намештаја и рендеровање</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толеранције и налегања у пројекту дизајнирања и израде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стандарде квалитета у конструисању и изради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основе процеса рендеровања кроз креирање и презентовање једноставних 3Д модела користећи компјутерски софтвер;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технике рендеровања за унапређење креирања и визуелизације 3Д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поставке осветљења у софтверу за рендеровање;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утицај осветљења у рендеровању на изглед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материјале у процесу рендеровања;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утицај избора материјала на визуелни ефекат и реалистичност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креира виртуелне прототипове намештаја, наглашавајући како </w:t>
            </w:r>
            <w:r w:rsidRPr="00BF53F1">
              <w:rPr>
                <w:rFonts w:ascii="Arial" w:eastAsia="Times New Roman" w:hAnsi="Arial" w:cs="Arial"/>
                <w:noProof w:val="0"/>
                <w:color w:val="000000"/>
                <w:sz w:val="22"/>
                <w:szCs w:val="22"/>
                <w:lang w:val="en-US"/>
              </w:rPr>
              <w:lastRenderedPageBreak/>
              <w:t>виртуелно представљање помаже у бољем разумевању и прилагођавању дизајна према потребама клијената и корисника.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Толеранције и налегања;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Стандарди квалитета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програма за ЗД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Рендеровање;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Осветљење;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Виртуелно представљање.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толеранције и налегања, стандарди квалитета намештаја, рендеровање; осветљење,</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виртуелно представљање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Прозори</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типове прозора;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материјале за израду прозора;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различите методе уградње прозора;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и примени модуларне мере прозора у пројектима, користећи стандардизоване табеле и алате;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графичке цртеже са означеним детаљима прозора, користећи софтвер за компјутерско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врсте окова за прозоре;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детаљне цртеже различитих типова прозора и њихове пресеке на рачунару користећи софтвер за компјутерско цртање.</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Прозор;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(типови) прозора;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по материјалу;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Делови прозора;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уградње прозора;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Означавање прозора на цртежу;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Оков за прозоре;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компјутерског програма за цртање прозора;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Графичко приказивање пресека прозора на рачунару.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прозор, типови прозора, делови, материјали, уградња, означавање, модуларне мере, оков, пресек, компјутерско цртање.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Врата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типове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означи различите делове врата кроз графички приказ;</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материјале за израду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различите методе уградње врата кроз графичку симулацију;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и примени модуларне мере врата у пројектима, користећи стандардизоване табеле и алате;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детаљне цртеже различитих типова врата на рачунару користећи софтвер за компјутерско цртање;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примени различите врсте окова за </w:t>
            </w:r>
            <w:r w:rsidRPr="00BF53F1">
              <w:rPr>
                <w:rFonts w:ascii="Arial" w:eastAsia="Times New Roman" w:hAnsi="Arial" w:cs="Arial"/>
                <w:noProof w:val="0"/>
                <w:color w:val="000000"/>
                <w:sz w:val="22"/>
                <w:szCs w:val="22"/>
                <w:lang w:val="en-US"/>
              </w:rPr>
              <w:lastRenderedPageBreak/>
              <w:t>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 различите пресеке врата, користећи софтвер за компјутерско цртање, са детаљним објашњењима и спецификацијама.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(типови)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Класификација по функцији;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Делови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уградње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Модуларне (стандардне) мере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приказ детаља различитих типова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Цртање детаља различитих типова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Оков за врата;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Приказ различитих пресека врата употребом компјутерских програма за цртање.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Кључни појмови: </w:t>
            </w:r>
            <w:r w:rsidRPr="00BF53F1">
              <w:rPr>
                <w:rFonts w:ascii="Arial" w:eastAsia="Times New Roman" w:hAnsi="Arial" w:cs="Arial"/>
                <w:noProof w:val="0"/>
                <w:color w:val="000000"/>
                <w:sz w:val="22"/>
                <w:szCs w:val="22"/>
                <w:lang w:val="en-US"/>
              </w:rPr>
              <w:t>врата, типови врата, делови, материјали, уградња, модуларне мере, оков, компјутерско цртање, пресек.</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Дрво у ентеријеру</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дрвену облогу у ентеријеру;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материјале за израду дрвених облога и степеништа;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различите технике уградње дрвених облога и степеништа;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прикаже различите дрвене облоге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конструкцију степеништа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материјале за израду степеништа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различите технике уградње степеништа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прикаже степениште од дрвета на рачунару.</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Дрвена облога;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дрвених облога;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дрвених облога;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дрвених облога, са нагласком на њихову структуру и изглед;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приказ дрвених облога;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приказ степеништа од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дрвене облоге, степениште од дрвета, графички приказ.</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Куће од дрвета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различите врсте дрвених кућа;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материјале за изградњу дрвене куће;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 скице и 3Д моделе различитих врста дрвених кућа користећи софтвер за компјутерско конструисање;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пројекат топлотне и звучне изолације дрвене куће, користећи одговарајуће материјале и технике;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прикаже куће од дрвета на рачунару са пресецима и елементима везе.</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дрвених кућа;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за израду дрвених кућа;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постизања топлотне изолације дрвених кућа;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звучног изоловања дрвених кућа;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приказ кућа од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врсте, материјал, топлотна изолација, звучно изоловање, графички приказ, куће од дрвета.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Израда пројектне документације</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B73999">
        <w:tc>
          <w:tcPr>
            <w:tcW w:w="18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изради технички цртеж комада намештаја са димензијама;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уради спецификацију материјала, потребног за израду одређеног комада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графички прикаже процес производње и монтаже;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реалистичну слику задатог комада намештаја или ентеријера на рачунару;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комплетну графичку и техничку документацију идејног решења и пројекта коришћењем 2Д и 3Д рачунарских графичких програма на основу добијених упутстава, скица и цртежа.</w:t>
            </w:r>
          </w:p>
        </w:tc>
        <w:tc>
          <w:tcPr>
            <w:tcW w:w="3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програма за 2Д и ЗД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програма за 2Д и ЗД моделовање;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Подешавање радног окружења;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Рендеровање;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2Д и 3Д презентација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графичке и техничке документације идејног решења.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2Д и ЗД моделовање, подешавање радног окружења, рендеровање, 2Д и 3Д презентација намештаја, израда графичке и техничке документације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Садржаји програма се реализују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радова и групних пројеката и ефикасну визуелну, вербалну и писану комуникацију.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Наставник почииње објашњењем значаја и сврхе предмета. Објашњава ученицима како ће овај предмет помоћи у развоју њихових вештина у области дизајнирања и конструкције намештаја, као и у разумевању процеса производње производа од дрвета. Након тога, наставник уводи ученике у свет компјутерског конструисања и представља им различите софтверске алатке које ће користити током године. Објашњава им зашто је важно разумети и користити ове алатке у процесу дизајнирања и конструисања намештаја и производа од дрвета. Наставник треба да упути ученике како компјутерско конструисање намештаја и производа од дрвета може значајно убрзати и олакшати процес дизајнирања и производње, као и о томе како се модерне технологије користе у овим индустријама. Дефинише циљеве које ученик треба да достигне и истиче значај тимског рада, креативности и примене стечених </w:t>
      </w:r>
      <w:r w:rsidRPr="00BF53F1">
        <w:rPr>
          <w:rFonts w:ascii="Arial" w:eastAsia="Times New Roman" w:hAnsi="Arial" w:cs="Arial"/>
          <w:noProof w:val="0"/>
          <w:color w:val="000000"/>
          <w:sz w:val="22"/>
          <w:szCs w:val="22"/>
          <w:lang w:val="en-US"/>
        </w:rPr>
        <w:lastRenderedPageBreak/>
        <w:t>знања у практичним задацима. Након уводног објашњења и увођења у свет компјутерског конструисања намештаја и производа од дрвета, наставник на следећим часовима прелази на детаљније обраде тема.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рачунарски кабинет и учионица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предузеће, код наставе учења кроз рад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Одељење се дели на 2 групе (до 14 ученика) приликом реализације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наставних тема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Увод у компјутерско конструисање намештаја и производа од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се организује кроз упознавање ученика са различитим производима од дрвета, њиховим карактеристикама и функцијама. Кроз анализу материјала, облика и функционалности, ученици ће бити у могућности да прецизно идентификују производе и њихове намене. Наставник детаљно објашњава различите врсте цртежа које се користе за приказивање производа од дрвета, објашњава значај техничког цртања и уводи ученике у коришћење програм за техничко цртање. Настава је усмерена на оспособљавање ученика за коришћење различитих алатки за цртање у програму, а затим би ученици имали прилику да експериментишу са различитим алаткама и функцијама програма како би истражили њихове могућности. На крају наставне теме, ученици треба да буду одподобљени да успешно сачувају своје цртеже у програму за касније коришћење и обраду.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Гредица-конструктивни елемент </w:t>
      </w:r>
      <w:r w:rsidRPr="00BF53F1">
        <w:rPr>
          <w:rFonts w:ascii="Arial" w:eastAsia="Times New Roman" w:hAnsi="Arial" w:cs="Arial"/>
          <w:noProof w:val="0"/>
          <w:color w:val="000000"/>
          <w:sz w:val="22"/>
          <w:szCs w:val="22"/>
          <w:lang w:val="en-US"/>
        </w:rPr>
        <w:t>током наставе наставник организује интерактивну радионицу где ће ученици бити упућени у примену гредица у дрвеним конструкцијама. Путем демонстрација, наставник треба да објасни улченицима концепт гредице и разлике између просте и сложене гредице. Након тога, ученици ће имати задатак да одреде димензије гредица и да нацртају њену конструкцију у ортогоналној пројекцији. Затим се ученици упознају са начином приказивања различитих техника слепљивања гредица по дужини, ширини и дебљини. На крају, ученици треба да примене стечено знање у цртању гредице у софтверу за цртање, подешавајући различите параметре за квалитетан цртеж. Наставник треба да оспособи ученике да користе збирке цртежа, моделе, проспекте произвођача и материјале у којима су представљена различита решења објеката које ученици цртају и моделују.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Конструктивни рамови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треба да упозна ученике са рамовима као структурним елементима у производима од дрвета и њиховим значајем у дизајнирању и конструкцији. Објашњава примену рамова у различитим производима од дрвета и наводи различите врсте рамовских веза на раван и коси судар, истичући њихову функционалност и примену. Ученици треба да буду оспособњени да нацртају рамове са различитим врстама испуна у ортогоналној и косој пројекцији, демонстрирајући различите стилове и дизајне. Наставник треба да упути ученике како да користе функције алата за цртање и обраду цртежа у програмима који су им доступни, идентификују би и објасне различите карактеристичне алате који се користе у програмима за цртање, као и њихову улогу у креирању рамова. На крају наставе, ученици треба да буду оспособљени да креирају рамове на рачунару користећи софтвер за цртање, управљајући алатима и функцијама програма за постизање жељених резултата. Током тог процеса треба да користе збирке цртежа, моделе, проспекте произвођача и материјале у којима су представљена различита решења објеката које ученици цртају и моделују.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наставне теме </w:t>
      </w:r>
      <w:r w:rsidRPr="00BF53F1">
        <w:rPr>
          <w:rFonts w:ascii="Arial" w:eastAsia="Times New Roman" w:hAnsi="Arial" w:cs="Arial"/>
          <w:b/>
          <w:bCs/>
          <w:noProof w:val="0"/>
          <w:color w:val="000000"/>
          <w:sz w:val="22"/>
          <w:szCs w:val="22"/>
          <w:lang w:val="en-US"/>
        </w:rPr>
        <w:t>Плочасти материјал у конструкцији намештаја</w:t>
      </w:r>
      <w:r w:rsidRPr="00BF53F1">
        <w:rPr>
          <w:rFonts w:ascii="Arial" w:eastAsia="Times New Roman" w:hAnsi="Arial" w:cs="Arial"/>
          <w:noProof w:val="0"/>
          <w:color w:val="000000"/>
          <w:sz w:val="22"/>
          <w:szCs w:val="22"/>
          <w:lang w:val="en-US"/>
        </w:rPr>
        <w:t> потребно је да наставник упозна ученике са различитим типовима плочастих конструкција и њиховим основним карактеристикама. Наставник треба ученицима да објасни различите факторе који утичу на перформансе плочастих конструкција. Ученици се упознају са применом концепата и техника за анализу и дизајн плочастих конструкција у рачунарском окружењу, користећи одговарајуће софтверске алате. На крају теме ученици треба да креирају цртеже плочастих конструкција на папиру и рачунару, укључујући различите погледе и пресеке, како би представили њихове димензије и карактеристике на јасан и прецизан начин. Користити збирке цртежа, моделе, проспекте произвођача и материјале у којима су представљена различита решења објеката које ученици цртају и моделују.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наставне теме </w:t>
      </w:r>
      <w:r w:rsidRPr="00BF53F1">
        <w:rPr>
          <w:rFonts w:ascii="Arial" w:eastAsia="Times New Roman" w:hAnsi="Arial" w:cs="Arial"/>
          <w:b/>
          <w:bCs/>
          <w:noProof w:val="0"/>
          <w:color w:val="000000"/>
          <w:sz w:val="22"/>
          <w:szCs w:val="22"/>
          <w:lang w:val="en-US"/>
        </w:rPr>
        <w:t>Корпусна конструкција </w:t>
      </w:r>
      <w:r w:rsidRPr="00BF53F1">
        <w:rPr>
          <w:rFonts w:ascii="Arial" w:eastAsia="Times New Roman" w:hAnsi="Arial" w:cs="Arial"/>
          <w:noProof w:val="0"/>
          <w:color w:val="000000"/>
          <w:sz w:val="22"/>
          <w:szCs w:val="22"/>
          <w:lang w:val="en-US"/>
        </w:rPr>
        <w:t xml:space="preserve">потребно је да наставник упозна ученике са корпусном конструкцијом, њеним деловима и материјалима који се користе за њену израду. Затим би ученици имали задатак да нацртају корпусну конструкцију са основним деловима у косој и ортогоналној пројекцији са пресецима користећи правила техничког цртања, као и да нацртају конструктивне везе код </w:t>
      </w:r>
      <w:r w:rsidRPr="00BF53F1">
        <w:rPr>
          <w:rFonts w:ascii="Arial" w:eastAsia="Times New Roman" w:hAnsi="Arial" w:cs="Arial"/>
          <w:noProof w:val="0"/>
          <w:color w:val="000000"/>
          <w:sz w:val="22"/>
          <w:szCs w:val="22"/>
          <w:lang w:val="en-US"/>
        </w:rPr>
        <w:lastRenderedPageBreak/>
        <w:t>корпуса у косој и ортогоналној пројекцији. Наставник треба да упозна ученике са фунцијом фиоке, како се разлаже и који су саставни елементи фиоке. Ученици треба да подесе и припреме радно окружење за израду техничког цртежа и цртежа по слободном избору у рачунарском софтверу. На крају теме ученик треба да изради ортогоналну пројекције на рачунару, укључујући котне линије. Користити збирке цртежа, моделе, проспекте произвођача и материјале у којима су представљена различита решења објеката које ученици цртају и моделују.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наставне теме </w:t>
      </w:r>
      <w:r w:rsidRPr="00BF53F1">
        <w:rPr>
          <w:rFonts w:ascii="Arial" w:eastAsia="Times New Roman" w:hAnsi="Arial" w:cs="Arial"/>
          <w:b/>
          <w:bCs/>
          <w:noProof w:val="0"/>
          <w:color w:val="000000"/>
          <w:sz w:val="22"/>
          <w:szCs w:val="22"/>
          <w:lang w:val="en-US"/>
        </w:rPr>
        <w:t>Конструктивни и функционални делови корпусног намештаја </w:t>
      </w:r>
      <w:r w:rsidRPr="00BF53F1">
        <w:rPr>
          <w:rFonts w:ascii="Arial" w:eastAsia="Times New Roman" w:hAnsi="Arial" w:cs="Arial"/>
          <w:noProof w:val="0"/>
          <w:color w:val="000000"/>
          <w:sz w:val="22"/>
          <w:szCs w:val="22"/>
          <w:lang w:val="en-US"/>
        </w:rPr>
        <w:t>потребно је да наставник упозна ученике са различитим типовима конструктивних и функционалних делова корпусног намештаја, укључујући странице, под, плафон, леђа, врата, фиоке и полице, и разумели би њихове основне карактеристике и функције. Настава обухвата избор и примену одговарајућих техника цртања, за прецизно представљање конструктивних и функционалних делова корпусног намештаја. Ученици добијају задатак да представе детаље и димензије делова намештаја на јасан и прецизан начин, користећи различите погледе и пресеке за демонстрацију конструкције. На крају теме ученик треба да изради ортогоналну пројекцију конструктивних и функционалних делова корпусног намештаја, са котним линијама, у складу са правилима техничког цртања.Користити збирке цртежа, моделе, проспекте произвођача и материјале у којима су представљена различита решења објеката које ученици цртају и моделују.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наставне теме </w:t>
      </w:r>
      <w:r w:rsidRPr="00BF53F1">
        <w:rPr>
          <w:rFonts w:ascii="Arial" w:eastAsia="Times New Roman" w:hAnsi="Arial" w:cs="Arial"/>
          <w:b/>
          <w:bCs/>
          <w:noProof w:val="0"/>
          <w:color w:val="000000"/>
          <w:sz w:val="22"/>
          <w:szCs w:val="22"/>
          <w:lang w:val="en-US"/>
        </w:rPr>
        <w:t>Израда техничког цртежа и цртежа по слободном избору </w:t>
      </w:r>
      <w:r w:rsidRPr="00BF53F1">
        <w:rPr>
          <w:rFonts w:ascii="Arial" w:eastAsia="Times New Roman" w:hAnsi="Arial" w:cs="Arial"/>
          <w:noProof w:val="0"/>
          <w:color w:val="000000"/>
          <w:sz w:val="22"/>
          <w:szCs w:val="22"/>
          <w:lang w:val="en-US"/>
        </w:rPr>
        <w:t>потребно је да наставник упозна ученике са различитим конструктивним елементима, укључујући гредице, рамове, корпусне конструкције и делове намештаја како би разумели би њихову функционалност и значај у дизајнирању намештаја. Настава у овој теми се састоји у изради пројектног задатка, који добија сваки ученик на основу сопственог избора у сарадњи са наставником. Настава укључује креирање техничких цртежа и скица унутар задатих параметара, укључујући димензионисање и мерење ради представљања различитих елемената намештаја. Ученици бирају одговарајуће методе цртања и алатке, за израду техничких цртежа, укључујући илустрацију гредица, рамова и других делова намештаја, као и цртежа по слободном избору. Користити збирке цртежа, моделе, проспекте произвођача и материјале у којима су представљена различита решења објеката које ученици цртају и моделују.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наставне теме </w:t>
      </w:r>
      <w:r w:rsidRPr="00BF53F1">
        <w:rPr>
          <w:rFonts w:ascii="Arial" w:eastAsia="Times New Roman" w:hAnsi="Arial" w:cs="Arial"/>
          <w:b/>
          <w:bCs/>
          <w:noProof w:val="0"/>
          <w:color w:val="000000"/>
          <w:sz w:val="22"/>
          <w:szCs w:val="22"/>
          <w:lang w:val="en-US"/>
        </w:rPr>
        <w:t>3Д моделовање </w:t>
      </w:r>
      <w:r w:rsidRPr="00BF53F1">
        <w:rPr>
          <w:rFonts w:ascii="Arial" w:eastAsia="Times New Roman" w:hAnsi="Arial" w:cs="Arial"/>
          <w:noProof w:val="0"/>
          <w:color w:val="000000"/>
          <w:sz w:val="22"/>
          <w:szCs w:val="22"/>
          <w:lang w:val="en-US"/>
        </w:rPr>
        <w:t>наставник треба да обезбеди ученицима активно и ангажовано учење, стварајући стимулативну радну околину. Ученици треба да стекну разнострано разумевање карактеристика и примене програма за ЗД моделовање, као и да упознају основне елементе интерфејса програма за 3Д моделовање. Наставник треба да омогући ученицима да креирају нове објекте и сцене у програму за 3Д моделовање. Важно је да ученици развију способност приказивања различитих врста погледа, селекције објеката и група објеката, као и употребе зума и подешавања близине погледа на објект.</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Такође, важно је да ученици схвате основне принципе 3Д моделирања у контексту дизајнирања намештаја, укључујући организацију модела намештаја, моделирање разноврсних комада намештаја и примену различитих техника моделирања.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Кроз вежбе, наставник треба да омогући ученицима да примене геометријске трансформације као што су транслација, ротација и скалирање, како би прилагодили димензије и облике 3Д модела намештаја. Ученици треба да вежбају детаљно моделирање ситних елемената на намештају и примену различитих материјала на различитим деловима модела, што ће им омогућити да креирају функционалне и визуелно упадљиве 3Д моделе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треба да охрабри ученике да креирају модификоване верзије постојећих 3Д модела намештаја и да примене стечене вештине моделирања у решавању конкретних дизајнерских изазова. Овакав приступ ће ученицима омогућити да стекну неопходне вештине и знања за успешно употребу и примену програма за ЗД моделовање у креирању 3Д модела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реализације теме</w:t>
      </w:r>
      <w:r w:rsidRPr="00BF53F1">
        <w:rPr>
          <w:rFonts w:ascii="Arial" w:eastAsia="Times New Roman" w:hAnsi="Arial" w:cs="Arial"/>
          <w:b/>
          <w:bCs/>
          <w:noProof w:val="0"/>
          <w:color w:val="000000"/>
          <w:sz w:val="22"/>
          <w:szCs w:val="22"/>
          <w:lang w:val="en-US"/>
        </w:rPr>
        <w:t> Намештај за одлагање и чување предмета, Намештај за употребу при јелу и раду, Намештај за седење, Намештај за лежање </w:t>
      </w:r>
      <w:r w:rsidRPr="00BF53F1">
        <w:rPr>
          <w:rFonts w:ascii="Arial" w:eastAsia="Times New Roman" w:hAnsi="Arial" w:cs="Arial"/>
          <w:noProof w:val="0"/>
          <w:color w:val="000000"/>
          <w:sz w:val="22"/>
          <w:szCs w:val="22"/>
          <w:lang w:val="en-US"/>
        </w:rPr>
        <w:t>наставник треба да примени интерактивне методе и активности како би обезбедио да ученици стекну дубоко разумевање различитих аспеката дизајнирања и израде намештаја за одређену намену. Кроз дискусије, демонстрације и вежбе, ученици треба да идентификују различите комаде намештај за одлагање и чување предмета, намештаја за употребу при јелу и раду, намештаја за седење и намештаја за лежање, разумеју њихове функције, важне аспекте дизајна и примену одговарајућих материјала, елемената везе и окова.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Наставник треба да омогући ученицима да развију вештине цртања и моделовања. Кроз коришћење техничких алатки и рачунарских програма за цртање, ученици ће бити у могућности да креирају техничке </w:t>
      </w:r>
      <w:r w:rsidRPr="00BF53F1">
        <w:rPr>
          <w:rFonts w:ascii="Arial" w:eastAsia="Times New Roman" w:hAnsi="Arial" w:cs="Arial"/>
          <w:noProof w:val="0"/>
          <w:color w:val="000000"/>
          <w:sz w:val="22"/>
          <w:szCs w:val="22"/>
          <w:lang w:val="en-US"/>
        </w:rPr>
        <w:lastRenderedPageBreak/>
        <w:t>цртеже и представе своје идеје на јасан и прецизан начин. Ово укључује и израду ортогоналне и косе пројекције комада намештаја, што ће ученицима обезбедити разумевање различитих аспеката процеса дизајнирања и израде.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Кроз колаборативни рад и показивање својих пројеката, ученици ће имати прилику да размене идеје, да примене стечено знање и да уче једни од других. Истовремено, наставник треба да омогући ученицима да истражују различите аспекте дизајнирања намештаја и да развију своје креативне способности.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реализације теме</w:t>
      </w:r>
      <w:r w:rsidRPr="00BF53F1">
        <w:rPr>
          <w:rFonts w:ascii="Arial" w:eastAsia="Times New Roman" w:hAnsi="Arial" w:cs="Arial"/>
          <w:b/>
          <w:bCs/>
          <w:noProof w:val="0"/>
          <w:color w:val="000000"/>
          <w:sz w:val="22"/>
          <w:szCs w:val="22"/>
          <w:lang w:val="en-US"/>
        </w:rPr>
        <w:t> Рендеровање </w:t>
      </w:r>
      <w:r w:rsidRPr="00BF53F1">
        <w:rPr>
          <w:rFonts w:ascii="Arial" w:eastAsia="Times New Roman" w:hAnsi="Arial" w:cs="Arial"/>
          <w:noProof w:val="0"/>
          <w:color w:val="000000"/>
          <w:sz w:val="22"/>
          <w:szCs w:val="22"/>
          <w:lang w:val="en-US"/>
        </w:rPr>
        <w:t>наставник треба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да упозна ученике</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са процесом рендеровања и његовом улогом у рачунарској графици што је кључно је за разумевање начина на који се тродимензионални модели претварају у реалне слике. Рендеровање је процес који обрађује геометријске и светлосне информације о моделу и преводи их у 2Д слику која се приказује на екрану. Ово је од велике важности у цртању намештаја на рачунару јер омогућава да тродимензионални модели добију реалан изглед.Приказивање како рендеровање унапређује процес креирања и представљања тродимензионалних модела је битно за разумевање значаја овог процеса у дизајнирању намештаја. Рендеровање омогућава детаљно приказивање облика, текстура и осветљења модела, што значајно утиче на квалитет презентације.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Подешавање осветљења у рендеровању и приказивање како то утиче на изглед дизајна намештаја објашњава како различите осветљене поставке могу да утичу на привлачност и перцепцију модела.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треба да упозна ученика како избор одговарајућег материјала и приказивање утиче на крајњи визуелни ефекат је кључан аспект у процесу рендеровања. Различити материјали имају различите особине, па је важно одабрати материјал који најбоље одговара дизајну намештаја и жељеном визуелном ефекту.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Потребно је да наставник истакне значај виртуелног представљања производа за боље разумевање и прилагођавање дизајна. Виртуелно представљање омогућава дизајнерима да виде како ће намештај изгледати у различитим условима и да праве потребне измене пре него што се производ „пусти” у производњу.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реализације теме</w:t>
      </w:r>
      <w:r w:rsidRPr="00BF53F1">
        <w:rPr>
          <w:rFonts w:ascii="Arial" w:eastAsia="Times New Roman" w:hAnsi="Arial" w:cs="Arial"/>
          <w:b/>
          <w:bCs/>
          <w:noProof w:val="0"/>
          <w:color w:val="000000"/>
          <w:sz w:val="22"/>
          <w:szCs w:val="22"/>
          <w:lang w:val="en-US"/>
        </w:rPr>
        <w:t> Контрола квалитета намештаја </w:t>
      </w:r>
      <w:r w:rsidRPr="00BF53F1">
        <w:rPr>
          <w:rFonts w:ascii="Arial" w:eastAsia="Times New Roman" w:hAnsi="Arial" w:cs="Arial"/>
          <w:noProof w:val="0"/>
          <w:color w:val="000000"/>
          <w:sz w:val="22"/>
          <w:szCs w:val="22"/>
          <w:lang w:val="en-US"/>
        </w:rPr>
        <w:t>наставник треба</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да упозна ученике са принципима одређивања толеранција и налегања и утицајем на одређивање шкарта при контроли квалитета намештаја је битно како би се ученици упознали са стандардима квалитета у производњи намештаја. Наставник треба да им пружи основно разумевање како се толеранције и налегања одређују и представљају, како утичу на квалитет производа и како се шкарт одређује при контроли квалитета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теме</w:t>
      </w:r>
      <w:r w:rsidRPr="00BF53F1">
        <w:rPr>
          <w:rFonts w:ascii="Arial" w:eastAsia="Times New Roman" w:hAnsi="Arial" w:cs="Arial"/>
          <w:b/>
          <w:bCs/>
          <w:noProof w:val="0"/>
          <w:color w:val="000000"/>
          <w:sz w:val="22"/>
          <w:szCs w:val="22"/>
          <w:lang w:val="en-US"/>
        </w:rPr>
        <w:t> Прозор </w:t>
      </w:r>
      <w:r w:rsidRPr="00BF53F1">
        <w:rPr>
          <w:rFonts w:ascii="Arial" w:eastAsia="Times New Roman" w:hAnsi="Arial" w:cs="Arial"/>
          <w:noProof w:val="0"/>
          <w:color w:val="000000"/>
          <w:sz w:val="22"/>
          <w:szCs w:val="22"/>
          <w:lang w:val="en-US"/>
        </w:rPr>
        <w:t>наставник треба да дефинише прозор као отвор у зиду или крову који служи за осветљење и проветравање просторија, али и за приступ спољној средини. Током реализације теме наставник треба да објасни ученицима функцију прозора, укључујући осветљење, проветравање и пружање погледа.Наставник треба да упозна ученике са врстама прозора, као што су фиксни, покретни, космички, класификацијом прозора према начину отварања и конструкцији. Он такође треба да објасни делове прозора, укључујући рам, крило, стакло и окове. Ученике треба упознати са различитим материјалима за израду прозора, као што су дрво, алуминијум, PVC и стакло. Наставник треба да упозна ученике са различитим начине уградње прозора, укључујући уграђивање у зид, уградњу на фасаду или кроз кров. Ученик треба на цртежу графички да прикаже означавање прозора према стандардима и упутствима за цртање. Након тога, наставник треба да наведе модуларне (стандардне) мере прозора, као што су висина, ширина и дебљина. Графички, наставник треба да прикаже детаље различитих типова прозора, користећи расположиве програме за компјутерско цртање. На крају, наставник треба да наведе различите окове за прозоре, укључујући шарнире, кваке и ручке, и да нацрта различите пресеке прозора како би приказао њихове димензије и детаље конструкције. Такође, наставник би требао да организује ученике на креирању графичких приказа детаља различитих типова прозора на рачунару.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теме</w:t>
      </w:r>
      <w:r w:rsidRPr="00BF53F1">
        <w:rPr>
          <w:rFonts w:ascii="Arial" w:eastAsia="Times New Roman" w:hAnsi="Arial" w:cs="Arial"/>
          <w:b/>
          <w:bCs/>
          <w:noProof w:val="0"/>
          <w:color w:val="000000"/>
          <w:sz w:val="22"/>
          <w:szCs w:val="22"/>
          <w:lang w:val="en-US"/>
        </w:rPr>
        <w:t> Врата </w:t>
      </w:r>
      <w:r w:rsidRPr="00BF53F1">
        <w:rPr>
          <w:rFonts w:ascii="Arial" w:eastAsia="Times New Roman" w:hAnsi="Arial" w:cs="Arial"/>
          <w:noProof w:val="0"/>
          <w:color w:val="000000"/>
          <w:sz w:val="22"/>
          <w:szCs w:val="22"/>
          <w:lang w:val="en-US"/>
        </w:rPr>
        <w:t xml:space="preserve">наставник би треба да дефинише врата као покретне или фиксне структуре постављене на отвору у зиду или зидном панелу, који служе за приступ или заштиту просторија. Током реализације теме наставник треба да објасни различите врсте и класификацију врата у складу са њиховом функцијом и начином отварања, укључујући улазна, излазна, преградна и слична. Даље, наставник треба да наброји делове врата, укључујући рам, крило, шарке, кваке, браве. Ученике треба упознати са различитим материјалима за израду врата, као што су дрво, метал, PVC и стакло, и да објасни предности и недостатке сваког материјала. Наставник треба да упозна ученике са различитим </w:t>
      </w:r>
      <w:r w:rsidRPr="00BF53F1">
        <w:rPr>
          <w:rFonts w:ascii="Arial" w:eastAsia="Times New Roman" w:hAnsi="Arial" w:cs="Arial"/>
          <w:noProof w:val="0"/>
          <w:color w:val="000000"/>
          <w:sz w:val="22"/>
          <w:szCs w:val="22"/>
          <w:lang w:val="en-US"/>
        </w:rPr>
        <w:lastRenderedPageBreak/>
        <w:t>начинима уградње врата. Након тога, ученик треба графички да прикаже детаље различитих типова врата, користећи расположиве програме за компјутерско цртање, а потом ученици самостално да ураде то исто. Наставник треба да наведе оков за врата, укључујући шарнире, кваке, браве и друге додатке, и да нацрта заједно са ученицима различите пресеке врата како би приказао њихове димензије и детаље конструкције.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теме</w:t>
      </w:r>
      <w:r w:rsidRPr="00BF53F1">
        <w:rPr>
          <w:rFonts w:ascii="Arial" w:eastAsia="Times New Roman" w:hAnsi="Arial" w:cs="Arial"/>
          <w:b/>
          <w:bCs/>
          <w:noProof w:val="0"/>
          <w:color w:val="000000"/>
          <w:sz w:val="22"/>
          <w:szCs w:val="22"/>
          <w:lang w:val="en-US"/>
        </w:rPr>
        <w:t> Дрво у ентеријеру и куће од дрвета н</w:t>
      </w:r>
      <w:r w:rsidRPr="00BF53F1">
        <w:rPr>
          <w:rFonts w:ascii="Arial" w:eastAsia="Times New Roman" w:hAnsi="Arial" w:cs="Arial"/>
          <w:noProof w:val="0"/>
          <w:color w:val="000000"/>
          <w:sz w:val="22"/>
          <w:szCs w:val="22"/>
          <w:lang w:val="en-US"/>
        </w:rPr>
        <w:t>аставник треба да упозна ученике са концептом и значајем дрвених облога и кућа од дрвета кроз кратку презентацију и дискусију о предностима и недостацима ових конструкција. Затим ће представити различите врсте дрвених облога и кућа, као и материјале коришћене за њихову израду.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кроз демонстрацију различитих начина уградње дрвених облога и степеништа од дрвета треба да омогући ученицима да графички прикажу различите дрвене облоге и куће од дрвета. Потом ће подстаћи ученике да истраже методе за топлотну и звучну изолацију.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треба да подстиче ученике да активно учествују дискусијама и дебатама о теми, истражују различите типове дрвених облога и кућа, експериментишу са графичким представљањем, раде у тимовима, износе и образлажу своје ставове и идеје, као и презентују своје радове и деле искуства са осталим ученицима и наставником.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Израда пројектне документације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организацији наставе на тему израде графичке и техничке документације за производњу намештаја, наставник ће обезбедити подршку и упутства за ученике у раду са рачунарским графичким програмима.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ће првенствено пружити ученицима детаљно објашњење о томе како да користе 2Д и 3Д рачунарске графичке програме за израду графичке и техничке документације. Ученици ће бити упућени како да интерпретирају скице и цртеже који ће бити основа за њихов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Након упознавања са основама рада у графичким програмима, ученици ће бити задужени да примене своје знање путем израде пројеката. Ови пројекти могу обухватити различите комаде намештаја, као што су столови, столице, фиокари, комоде, кухињски елементи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Ученици ће користити програме за израду детаљних цртежа и визуелизација својих пројеката, укључујући све потребне детаље који су неопходни за производњу. Овај процес укључиваће израду техничких цртежа са димензијама, спецификацијама материјала, процесима производње и монтаже, као и визуелне репрезентације у 2Д и 3Д облику које ће помоћи у разумевању крајњег производа.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ће пратити напредак ученика и пружити помоћ и савете по потреби. Након завршетка пројекта, ученици ће представити своје радове и документацију, објашњавајући процес израде и своје одлуке у току процеса.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Кроз овај процес, ученици ће стећи вештине израде графичке и техничке документације која је неопходна за производњу намештаја. Такође, развијаће своје креативне и техничке способности у раду са рачунарским графичким програмима, што ће истовремено омогућити да успешно реализују своје идеје и пројекте у стварности.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r w:rsidRPr="00BF53F1">
        <w:rPr>
          <w:rFonts w:ascii="Arial" w:eastAsia="Times New Roman" w:hAnsi="Arial" w:cs="Arial"/>
          <w:noProof w:val="0"/>
          <w:color w:val="000000"/>
          <w:sz w:val="22"/>
          <w:szCs w:val="22"/>
          <w:lang w:val="en-US"/>
        </w:rPr>
        <w:t>: Уколико се програм реализује у складу са законом о дуалном образовању, потребно је да школа и послодавац детаљно испланирају и утврде место и начин реализације исхода и унесу их у план реализације учења кроз рад. Препорука је да се учење кроз рад реализује применом савремене рачунарске опреме и одговарајућих компјутерских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ученике који се одлуче за дуалну наставу предмета „Компјутерско конструисање намештаја”, програм би могао укључити следеће активности: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Практична обука у предузећима:</w:t>
      </w:r>
      <w:r w:rsidRPr="00BF53F1">
        <w:rPr>
          <w:rFonts w:ascii="Arial" w:eastAsia="Times New Roman" w:hAnsi="Arial" w:cs="Arial"/>
          <w:noProof w:val="0"/>
          <w:color w:val="000000"/>
          <w:sz w:val="22"/>
          <w:szCs w:val="22"/>
          <w:lang w:val="en-US"/>
        </w:rPr>
        <w:t> Ученици треба да имају прилику да проведу део свог времена на обуци у локалним предузећима која се баве производњом намештаја. Током ове обуке, ученици треба да учествују у различитим аспектима производног процеса, укључујући дизајн, конструкцију, израду и монтажу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Учење на радном месту:</w:t>
      </w:r>
      <w:r w:rsidRPr="00BF53F1">
        <w:rPr>
          <w:rFonts w:ascii="Arial" w:eastAsia="Times New Roman" w:hAnsi="Arial" w:cs="Arial"/>
          <w:noProof w:val="0"/>
          <w:color w:val="000000"/>
          <w:sz w:val="22"/>
          <w:szCs w:val="22"/>
          <w:lang w:val="en-US"/>
        </w:rPr>
        <w:t> Ученици треба да раде под наставничким надзором у окружењу реалног радног места, где би стекли прво радно искуство у раду са различитим материјалима и алатима, као и у примени различитих технологија у производњи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Пројектни задаци у предузећима:</w:t>
      </w:r>
      <w:r w:rsidRPr="00BF53F1">
        <w:rPr>
          <w:rFonts w:ascii="Arial" w:eastAsia="Times New Roman" w:hAnsi="Arial" w:cs="Arial"/>
          <w:noProof w:val="0"/>
          <w:color w:val="000000"/>
          <w:sz w:val="22"/>
          <w:szCs w:val="22"/>
          <w:lang w:val="en-US"/>
        </w:rPr>
        <w:t> Ученици би радили на различитим пројектима и задацима који се односе на конструкцију и пројектовање намештаја у сарадњи са стручњацима из предузећа. Ово би могло укључити учешће у дизајнирању нових производа, изради техничких цртежа и прототипова, као и учествовање у процесу контроле квалитета.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Обука у различитим областима:</w:t>
      </w:r>
      <w:r w:rsidRPr="00BF53F1">
        <w:rPr>
          <w:rFonts w:ascii="Arial" w:eastAsia="Times New Roman" w:hAnsi="Arial" w:cs="Arial"/>
          <w:noProof w:val="0"/>
          <w:color w:val="000000"/>
          <w:sz w:val="22"/>
          <w:szCs w:val="22"/>
          <w:lang w:val="en-US"/>
        </w:rPr>
        <w:t> Ученици би могли да уче о различитим аспектима конструкције и пројектовања намештаја, укључујући материјале, технологије, стилове и функционалности. Ова обука би их припремила за различите улоге у индустрији намештаја, као што су дизајнери, инжењери, произвођачи и монтажери.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Рад у пројектним бироима:</w:t>
      </w:r>
      <w:r w:rsidRPr="00BF53F1">
        <w:rPr>
          <w:rFonts w:ascii="Arial" w:eastAsia="Times New Roman" w:hAnsi="Arial" w:cs="Arial"/>
          <w:noProof w:val="0"/>
          <w:color w:val="000000"/>
          <w:sz w:val="22"/>
          <w:szCs w:val="22"/>
          <w:lang w:val="en-US"/>
        </w:rPr>
        <w:t> Ученици би имали могућност да проведу одређени део свог времена радећи у пројектним бироима или студијима дизајна намештаја. Током овог рада, ученици би радили под наставничким надзором и у сарадњи са стручњацима из области дизајна и конструкције. Овде би могли да учествују у различитим фазама пројекта, укључујући истраживање, концептуализацију, дизајнирање и израду техничке документације.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Рад на рачунару:</w:t>
      </w:r>
      <w:r w:rsidRPr="00BF53F1">
        <w:rPr>
          <w:rFonts w:ascii="Arial" w:eastAsia="Times New Roman" w:hAnsi="Arial" w:cs="Arial"/>
          <w:noProof w:val="0"/>
          <w:color w:val="000000"/>
          <w:sz w:val="22"/>
          <w:szCs w:val="22"/>
          <w:lang w:val="en-US"/>
        </w:rPr>
        <w:t> Ученици би такође могли да користе рачунаре за различите активности у оквиру дуалне наставе. Ово би укључивало коришћење различитих софтверских алатки за дизајнирање намештаја.Такође, ученици би могли да учествују у виртуелним симулацијама, вежбајући различите дизајн технике и процесе.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Примена компјутерских технологија:</w:t>
      </w:r>
      <w:r w:rsidRPr="00BF53F1">
        <w:rPr>
          <w:rFonts w:ascii="Arial" w:eastAsia="Times New Roman" w:hAnsi="Arial" w:cs="Arial"/>
          <w:noProof w:val="0"/>
          <w:color w:val="000000"/>
          <w:sz w:val="22"/>
          <w:szCs w:val="22"/>
          <w:lang w:val="en-US"/>
        </w:rPr>
        <w:t> Ученици би могли да уче о примени компјутерских технологија у дизајнирању и производњи намештаја. Ово би могло укључивати истраживање различитих материјала и технологија, примену компјутерских програма за моделирање и симулације, као и учење о различитим аспектима компјутерски подржаног дизајна (CAD) и компјутерски подржане производње (CAM).</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Развој вештина у информатици:</w:t>
      </w:r>
      <w:r w:rsidRPr="00BF53F1">
        <w:rPr>
          <w:rFonts w:ascii="Arial" w:eastAsia="Times New Roman" w:hAnsi="Arial" w:cs="Arial"/>
          <w:noProof w:val="0"/>
          <w:color w:val="000000"/>
          <w:sz w:val="22"/>
          <w:szCs w:val="22"/>
          <w:lang w:val="en-US"/>
        </w:rPr>
        <w:t> Ученици би учили о примени информатичких вештина у контексту конструкције и пројектовања намештаја, укључујући употребу различитих софтверских алатки, тражење и анализу информација, комуникацију и сарадњу у виртуелним окружењима итд.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Развој креативности и иновативности:</w:t>
      </w:r>
      <w:r w:rsidRPr="00BF53F1">
        <w:rPr>
          <w:rFonts w:ascii="Arial" w:eastAsia="Times New Roman" w:hAnsi="Arial" w:cs="Arial"/>
          <w:noProof w:val="0"/>
          <w:color w:val="000000"/>
          <w:sz w:val="22"/>
          <w:szCs w:val="22"/>
          <w:lang w:val="en-US"/>
        </w:rPr>
        <w:t> Кроз рад на рачунару и у пројектним бироима, ученици би имали прилику да развијају своју креативност и иновативност у дизајнирању и производњи намештаја. Ово би их припремило за успешну каријеру у индустрији намештаја, где је креативност и иновативност често кључ за успех.</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односно на почетку теме упознаје ученике са критеријумима формативног и сумативног оцењивања у предмету "Компјутерско конструисање намештаја".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континуирано праћења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формативном вредновању наставник треба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 </w:t>
      </w:r>
      <w:r w:rsidRPr="00BF53F1">
        <w:rPr>
          <w:rFonts w:ascii="Arial" w:eastAsia="Times New Roman" w:hAnsi="Arial" w:cs="Arial"/>
          <w:noProof w:val="0"/>
          <w:color w:val="000000"/>
          <w:sz w:val="22"/>
          <w:szCs w:val="22"/>
          <w:lang w:val="en-US"/>
        </w:rPr>
        <w:t>је вредновање постигнућа ученика на крају сваке реализоване теме.</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Сумативне оцене се добијају за активности на часу, самосталних или групних радова ученика. и може се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садржајности, прецизности, тачности и уредности радова;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рада на рачунару;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формативног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УПУТСТВО ЗА ФОРМАТИВНО И СУМАТИВНО ОЦЕЊИВАЊЕ УЧЕНИКА КОД ДУАЛНОГ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програм реализује у складу са законом о дуалном образовању сумативно оцењивање се обавља заједничким планирањем и усаглашавањем координатора учења кроз рад и инструктора у дуалном образовању. Планирање се врши на годишњем, месечном или тематском и дневном нивоу.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напретка кроз радне задатке: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Постављајте радне задатке који се односе на теоријско знање и примену вештина у стварним радним ситуацијама.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Оцењујте способност ученика да примењује теоријско знање у практичном окружењу, узимајући у обзир радне задатке које обавља током обуке.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Активно учешће у раду фирме: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Бележите ангажовање ученика током практичног рада у предузећу.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Оцењујте како се ученици уклапају у радно окружење, комуницирају са запосленима и примењују стечена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Практични пројекти у радном окружењу: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Доделите пројекте који ће ученике изазвати да примене своје знање и вештине директно у радном окружењу.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Оцењујте резултате пројеката, али и процес учења и сарадњу са стварним пословним партнерима.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Портфолио радова из радног окружења: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Подстичите ученике да воде портфолије својих радова из практичног дела образовања.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Редовно прегледајте и дајте повратне информације о њиховим достигнућима током практичног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практичних вештина на 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Развијте критеријуме за оцењивање практичних вештина ученика током радног искуства.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Одржите састанке са послодавцем како бисте добили повратне информације о раду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Завршни пројекат у радном окружењу: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Доделите завршни пројекат који ученици треба да заврше у радном окружењу.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Оцењујте квалитет израде пројекта, примену теоријског знања и сарадњу са послодавцем.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Усмени испит о теоријским аспектима: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Спроведитe усмени испит који се фокусира на теоријске аспекте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Оцените разумевање кључних теоријских концепата.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Евалуација од стране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Затражите повратне информације од послодавца о раду ученика током практичног дела обуке.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Ове повратне информације могу се користити као додатна основа за оцењивање.</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ЦНЦ технологије за израду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132</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4"/>
        <w:gridCol w:w="1859"/>
        <w:gridCol w:w="1164"/>
        <w:gridCol w:w="1989"/>
        <w:gridCol w:w="1351"/>
        <w:gridCol w:w="1610"/>
        <w:gridCol w:w="1533"/>
      </w:tblGrid>
      <w:tr w:rsidR="00BF53F1" w:rsidRPr="00BF53F1" w:rsidTr="00B73999">
        <w:tc>
          <w:tcPr>
            <w:tcW w:w="67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132</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132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ставова о одржавању радног места, неопходности редовног одржавања машина и алата и понашању у погону и на радном месту;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практичног стварања, односно реализације сопствене идеје према сопственом плану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самосталности у примени стеченог знања у практичној настави ради примене у производној пракси;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Подизање нивоа свести о потреби примене мера безбедности и здравља, заштите од пожара и заштите животне средине;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извођења операција на машинама са аутоматским и програмски вођеним процесом рада (ЦНЦ);</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и вештина употребе програма за графичку обраду (израда 3Д цртежа на рачунару);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и вештина управљања ЦНЦ машинама;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коришћење програма преводиоца (ЦАМ програма) за управљање ЦНЦ машином;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карактеристикама и примени дела ЦАМ програма који се користи за операције са путањама глодала на машини;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карактеристикама и примени програма за контролу и програмирање ЦНЦ машине;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утврђивање и проширивање знања и усавршавање вештина у столарству;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обављања специфичних операција у обради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за рад у групи и тимски рад.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3.1. ПРЕМА ПЛАНУ И ПРОГРАМУ НАСТАВЕ И УЧЕЊА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235"/>
        <w:gridCol w:w="700"/>
        <w:gridCol w:w="741"/>
        <w:gridCol w:w="1357"/>
        <w:gridCol w:w="735"/>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60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Препоручено трајање теме </w:t>
            </w:r>
            <w:r w:rsidRPr="00BF53F1">
              <w:rPr>
                <w:rFonts w:ascii="Arial" w:eastAsia="Times New Roman" w:hAnsi="Arial" w:cs="Arial"/>
                <w:noProof w:val="0"/>
                <w:color w:val="000000"/>
                <w:sz w:val="22"/>
                <w:szCs w:val="22"/>
                <w:lang w:val="en-US"/>
              </w:rPr>
              <w:lastRenderedPageBreak/>
              <w:t>(часови)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Употреба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програма за програмирање рада CNC машине</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48</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Употреба </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noProof w:val="0"/>
                <w:color w:val="000000"/>
                <w:sz w:val="22"/>
                <w:szCs w:val="22"/>
                <w:lang w:val="en-US"/>
              </w:rPr>
              <w:t> програма за програмирање рада CNC машине</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44</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Рад на CNC машини</w:t>
            </w:r>
          </w:p>
        </w:tc>
        <w:tc>
          <w:tcPr>
            <w:tcW w:w="31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40</w:t>
            </w:r>
          </w:p>
        </w:tc>
        <w:tc>
          <w:tcPr>
            <w:tcW w:w="3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3.2. ПРЕМА ПЛАНУ И ПРОГРАМУ НАСТАВЕ И УЧЕЊА – ДУАЛНО ОБРАЗОВАЊЕ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5"/>
        <w:gridCol w:w="6206"/>
        <w:gridCol w:w="475"/>
        <w:gridCol w:w="506"/>
        <w:gridCol w:w="2081"/>
        <w:gridCol w:w="497"/>
      </w:tblGrid>
      <w:tr w:rsidR="00BF53F1" w:rsidRPr="00BF53F1" w:rsidTr="00B73999">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2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619"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2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9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ПН/УКР</w:t>
            </w:r>
          </w:p>
        </w:tc>
        <w:tc>
          <w:tcPr>
            <w:tcW w:w="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Употреба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програма за програмирање рада CNC машине</w:t>
            </w:r>
          </w:p>
        </w:tc>
        <w:tc>
          <w:tcPr>
            <w:tcW w:w="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48</w:t>
            </w:r>
          </w:p>
        </w:tc>
        <w:tc>
          <w:tcPr>
            <w:tcW w:w="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Употреба </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noProof w:val="0"/>
                <w:color w:val="000000"/>
                <w:sz w:val="22"/>
                <w:szCs w:val="22"/>
                <w:lang w:val="en-US"/>
              </w:rPr>
              <w:t> програма за програмирање рада CNC машине</w:t>
            </w:r>
          </w:p>
        </w:tc>
        <w:tc>
          <w:tcPr>
            <w:tcW w:w="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44</w:t>
            </w:r>
          </w:p>
        </w:tc>
        <w:tc>
          <w:tcPr>
            <w:tcW w:w="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Рад на CNC машини</w:t>
            </w:r>
          </w:p>
        </w:tc>
        <w:tc>
          <w:tcPr>
            <w:tcW w:w="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40</w:t>
            </w:r>
          </w:p>
        </w:tc>
        <w:tc>
          <w:tcPr>
            <w:tcW w:w="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91"/>
        <w:gridCol w:w="5909"/>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Употреба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b/>
                <w:bCs/>
                <w:noProof w:val="0"/>
                <w:color w:val="000000"/>
                <w:sz w:val="22"/>
                <w:szCs w:val="22"/>
                <w:lang w:val="en-US"/>
              </w:rPr>
              <w:t> програма за програмирање рада </w:t>
            </w:r>
            <w:r w:rsidRPr="00BF53F1">
              <w:rPr>
                <w:rFonts w:ascii="Arial" w:eastAsia="Times New Roman" w:hAnsi="Arial" w:cs="Arial"/>
                <w:noProof w:val="0"/>
                <w:color w:val="000000"/>
                <w:sz w:val="22"/>
                <w:szCs w:val="22"/>
                <w:lang w:val="en-US"/>
              </w:rPr>
              <w:t>CNC</w:t>
            </w:r>
            <w:r w:rsidRPr="00BF53F1">
              <w:rPr>
                <w:rFonts w:ascii="Arial" w:eastAsia="Times New Roman" w:hAnsi="Arial" w:cs="Arial"/>
                <w:b/>
                <w:bCs/>
                <w:noProof w:val="0"/>
                <w:color w:val="000000"/>
                <w:sz w:val="22"/>
                <w:szCs w:val="22"/>
                <w:lang w:val="en-US"/>
              </w:rPr>
              <w:t> машине</w:t>
            </w:r>
          </w:p>
        </w:tc>
      </w:tr>
      <w:tr w:rsidR="00BF53F1" w:rsidRPr="00BF53F1" w:rsidTr="00B73999">
        <w:tc>
          <w:tcPr>
            <w:tcW w:w="2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Програмира рад CNC машине помоћу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Употреби програмске алате у оквиру радног окружења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Употреби векторске алате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типске облике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tc>
        <w:tc>
          <w:tcPr>
            <w:tcW w:w="2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Радно окружење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Векторски алати (линија, правоугаоник, круг, кружни лук, полигон, елипса);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извучених елемената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направљени обртањем скице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Прављење исечених елемената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отвора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Заобљавање и зарубљивање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Прављење елемената шкољке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Прављење обавијених елемената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елемената извлачењем дуж путање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елемената сливањем пресека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Импортовање битмапе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tc>
      </w:tr>
      <w:tr w:rsidR="00BF53F1" w:rsidRPr="00BF53F1" w:rsidTr="00B73999">
        <w:tc>
          <w:tcPr>
            <w:tcW w:w="2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Аутоматска обрада битмапе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битмапе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Прављење рељефног модела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Склапање модела у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 програм, векторски алати, типски облици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Употреба </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b/>
                <w:bCs/>
                <w:noProof w:val="0"/>
                <w:color w:val="000000"/>
                <w:sz w:val="22"/>
                <w:szCs w:val="22"/>
                <w:lang w:val="en-US"/>
              </w:rPr>
              <w:t> програма за програмирање рада </w:t>
            </w:r>
            <w:r w:rsidRPr="00BF53F1">
              <w:rPr>
                <w:rFonts w:ascii="Arial" w:eastAsia="Times New Roman" w:hAnsi="Arial" w:cs="Arial"/>
                <w:noProof w:val="0"/>
                <w:color w:val="000000"/>
                <w:sz w:val="22"/>
                <w:szCs w:val="22"/>
                <w:lang w:val="en-US"/>
              </w:rPr>
              <w:t>CNC</w:t>
            </w:r>
            <w:r w:rsidRPr="00BF53F1">
              <w:rPr>
                <w:rFonts w:ascii="Arial" w:eastAsia="Times New Roman" w:hAnsi="Arial" w:cs="Arial"/>
                <w:b/>
                <w:bCs/>
                <w:noProof w:val="0"/>
                <w:color w:val="000000"/>
                <w:sz w:val="22"/>
                <w:szCs w:val="22"/>
                <w:lang w:val="en-US"/>
              </w:rPr>
              <w:t> машине</w:t>
            </w:r>
          </w:p>
        </w:tc>
      </w:tr>
      <w:tr w:rsidR="00BF53F1" w:rsidRPr="00BF53F1" w:rsidTr="00B73999">
        <w:tc>
          <w:tcPr>
            <w:tcW w:w="2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Програмира рад CNC машине за 2D операције обраде помоћу </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noProof w:val="0"/>
                <w:color w:val="000000"/>
                <w:sz w:val="22"/>
                <w:szCs w:val="22"/>
                <w:lang w:val="en-US"/>
              </w:rPr>
              <w:t> програма;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Програмира рад CNC машине за 3D операције обраде помоћу </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noProof w:val="0"/>
                <w:color w:val="000000"/>
                <w:sz w:val="22"/>
                <w:szCs w:val="22"/>
                <w:lang w:val="en-US"/>
              </w:rPr>
              <w:t> програма.</w:t>
            </w:r>
          </w:p>
        </w:tc>
        <w:tc>
          <w:tcPr>
            <w:tcW w:w="2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Радно окружење </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noProof w:val="0"/>
                <w:color w:val="000000"/>
                <w:sz w:val="22"/>
                <w:szCs w:val="22"/>
                <w:lang w:val="en-US"/>
              </w:rPr>
              <w:t> програма;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Подешавање параметара обраде: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Одређивање геометрије;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и подешавање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нивоа обраде;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технологије обраде;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Покретање симулације обраде;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Постпроцесирање;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Чеоно глодање;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Профилисање;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Заобљавање;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Зарубљивање;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џепа;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жљеба;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бочног жљеба;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Гравирање;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мостића;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рељефа.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noProof w:val="0"/>
                <w:color w:val="000000"/>
                <w:sz w:val="22"/>
                <w:szCs w:val="22"/>
                <w:lang w:val="en-US"/>
              </w:rPr>
              <w:t> програм, параметри обраде, 2D операције обраде, 3D операције обраде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Рад на </w:t>
            </w:r>
            <w:r w:rsidRPr="00BF53F1">
              <w:rPr>
                <w:rFonts w:ascii="Arial" w:eastAsia="Times New Roman" w:hAnsi="Arial" w:cs="Arial"/>
                <w:noProof w:val="0"/>
                <w:color w:val="000000"/>
                <w:sz w:val="22"/>
                <w:szCs w:val="22"/>
                <w:lang w:val="en-US"/>
              </w:rPr>
              <w:t>CNC</w:t>
            </w:r>
            <w:r w:rsidRPr="00BF53F1">
              <w:rPr>
                <w:rFonts w:ascii="Arial" w:eastAsia="Times New Roman" w:hAnsi="Arial" w:cs="Arial"/>
                <w:b/>
                <w:bCs/>
                <w:noProof w:val="0"/>
                <w:color w:val="000000"/>
                <w:sz w:val="22"/>
                <w:szCs w:val="22"/>
                <w:lang w:val="en-US"/>
              </w:rPr>
              <w:t> машини</w:t>
            </w:r>
          </w:p>
        </w:tc>
      </w:tr>
      <w:tr w:rsidR="00BF53F1" w:rsidRPr="00BF53F1" w:rsidTr="00B73999">
        <w:tc>
          <w:tcPr>
            <w:tcW w:w="2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3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Рукује CNC машином;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Обавља операције на машинама са аутоматизованим и програмски вођеним процесом рада (CNC);</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принцип континуираног одвијања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принцип координатног управљања;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начин извршавања линијског управљања;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начин извршавања контурног (криволинијског) управљања.</w:t>
            </w:r>
          </w:p>
        </w:tc>
        <w:tc>
          <w:tcPr>
            <w:tcW w:w="26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 и прибор CNC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Заштитни уређаји на CNC машини;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Одржавање CNC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Координатни систем CNC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Тастатура управљачке јединице;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CNC машине за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Покретање обраде;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Континуирано одвијање процеса;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Координатно управљање;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Линијско управљање;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Контурно (криволинијско) управљање.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CNC машина, заштитни уређаји, операције обраде, континуирани процес, координатно управљање, линијско управљање, контурно (криволинијско) управљање</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реализије кроз часове практичне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Практична настава се реализују у школским учионицама, кабинетима, школској радионици и у погонима социјалних партнера.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3 групе до 10 ученика приликом реализације практичне наставе у школи.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практичне наставе када се она изводи у школској радионици. Часове практичне наставе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Технологија прераде дрвета, Компјутерско конструисање намештаја, Израда прототипова и модела.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сваке теме ученике упознати са циљевима и исходима, планом рада и начинима оцењивања. Указати ученицима на обавезно придржавање мера безбедности и заштите здравља на раду и за сваку активност проверити да ли их ученици примењују. Инсистирати да све мере заштите здравља и безбедности на раду у радионицама, за све машине и радна места ученик има написане у дневнику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се практични облик наставе изводи у школи, методе учења могу обухватати између осталог: учење посматрањем, опонашањем/имитирањем и вежбањем, учење кроз решавање реалних проблема, учење кроз непосредни рад са материјалом, учење у виртуелном окружењу, учење кроз симулације и играње улога и слично.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Приступ реализацији наставе код свих тема треба да је флексибилан због тога што ученици део практичне наставе могу обављати код социјалних партнера где се производе различити производи и користе различите машине, опрема и технологије. Програмом су дати препоручени садржаји по темама, начини остваривања програма и оквирни број часова. Током реализације могуће је од њих одступити под условом да ученик постигне исходе неопходне за стицање компетенција предвиђених стандардом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Приликом реализације практичне наставе најбитнија је безбедност ученика и осталих учесника у производном процесу. Све машине у производњи намештаја су безбедне под условом да се користе заштитни уређаји на тим машинама и ученици и запослени придржавају прописаних мера. То значи да се ученици не могу обучувати за рад на оним машинама са којих су уклоњени заштитни уређаји или они из </w:t>
      </w:r>
      <w:r w:rsidRPr="00BF53F1">
        <w:rPr>
          <w:rFonts w:ascii="Arial" w:eastAsia="Times New Roman" w:hAnsi="Arial" w:cs="Arial"/>
          <w:noProof w:val="0"/>
          <w:color w:val="000000"/>
          <w:sz w:val="22"/>
          <w:szCs w:val="22"/>
          <w:lang w:val="en-US"/>
        </w:rPr>
        <w:lastRenderedPageBreak/>
        <w:t>неког разлога нису у функцији. Ученик се може обучавати за рад на некој машини само уз присуство радника који ради на тој машини и уз сагласност и инструкције инструктора или наставника практичне наставе. Ученик, такође, мора водити дневник практичне наставе у коме за сваку машину на којој се обучава за рад морају бити наведени извори опасности односно безбедносни ризици и мере заштите којих се ученик мора придржавати. Ученик се редовно мора подсећати на обавезу придржавања прописаних мера.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 </w:t>
      </w: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Код реализације учења кроз рад, настава се обавља са групом од максимално 5 ученика уз присуство бар једног инструктора.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 реализује се код послодаваца, у реалним радним условима. Нагласак мора бити на развијању ставова (стицање самосталности и одговорности у обављању послова, развијање способности комуницирања и тимског рада, стицање и развијање радних навика и радне дисциплине) у односу на саме вештине и знања које је ученик већ стекао кроз часове практичног облика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се практични облик наставе изводи код послодавца, методе учења могу обухватати између осталог: обилазак радне средине, упознавање са радним местима и средствима за рад, посматрање процеса рада, демонстрацију процеса рада од стране запослених, ментора или наставника. Након примене претходно наведених метода учења, ученик може и индивидуално да вежба и извршава предвиђене радне задатке у складу са прописима који уређују безбедност и здравље на раду и план и програм наставе и учења. Ученик може да изврши предвиђени радни задатак уз стручни надзор наставника или ментора код послодавца. Методе се прилагођавају условима који постоје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је да се учење кроз рад реализује применом савремене рачунарске опреме и одговарајућих компјутерских програма.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и ментор, на почетку школске године или на почетку теме, упознају ученика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и самостални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воде дневник практичне наставе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 охрабрује ученике да оцењују квалитет свог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Формативним обликом оцењивања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праћење активности ученика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праћење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опреми и алату;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тестове практичних вештина, решавање практичних задатака.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w:t>
      </w:r>
      <w:r w:rsidRPr="00BF53F1">
        <w:rPr>
          <w:rFonts w:ascii="Arial" w:eastAsia="Times New Roman" w:hAnsi="Arial" w:cs="Arial"/>
          <w:b/>
          <w:bCs/>
          <w:noProof w:val="0"/>
          <w:color w:val="000000"/>
          <w:sz w:val="22"/>
          <w:szCs w:val="22"/>
          <w:lang w:val="en-US"/>
        </w:rPr>
        <w:t>лични картон ученика</w:t>
      </w:r>
      <w:r w:rsidRPr="00BF53F1">
        <w:rPr>
          <w:rFonts w:ascii="Arial" w:eastAsia="Times New Roman" w:hAnsi="Arial" w:cs="Arial"/>
          <w:noProof w:val="0"/>
          <w:color w:val="000000"/>
          <w:sz w:val="22"/>
          <w:szCs w:val="22"/>
          <w:lang w:val="en-US"/>
        </w:rPr>
        <w:t>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инструмента за формативно оцењивање зависи од врсте активности која се вреднује. Када је у питању израда пројектног задатка може се применити „чек листа” у којој су приказани нивои постигнућа ученика са показатељима испуњености задатка, а наставник „чекира” показатељ који одговара постигнућу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сваке реализоване теме. Сумативне оцене се добијају за активности на часу, самосталних или групних радова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Сумативне оцене ученик добија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остварености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практичног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дневника рада који је ученик обавезан да води;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теста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самосталних практичних радова.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програм реализује у складу са Законом о дуалном образовању сумативно оцењивање се обавља заједничким планирањем и усаглашавањем координатора учења кроз рад и инструктора у дуалном образовању. Планирање се врши на годишњем, месечном или тематском и дневном нивоу.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Израда прототипова и модела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ПРЕМА ПЛАНУ И ПРОГРАМУ НАСТАВЕ И УЧЕЊА</w:t>
      </w:r>
      <w:r w:rsidRPr="00BF53F1">
        <w:rPr>
          <w:rFonts w:ascii="Arial" w:eastAsia="Times New Roman" w:hAnsi="Arial" w:cs="Arial"/>
          <w:noProof w:val="0"/>
          <w:color w:val="000000"/>
          <w:sz w:val="22"/>
          <w:szCs w:val="22"/>
          <w:vertAlign w:val="superscript"/>
          <w:lang w:val="en-US"/>
        </w:rPr>
        <w:t>1</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100</w:t>
            </w: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126</w:t>
            </w: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126</w:t>
            </w: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BF53F1">
        <w:rPr>
          <w:rFonts w:ascii="Arial" w:eastAsia="Times New Roman" w:hAnsi="Arial" w:cs="Arial"/>
          <w:noProof w:val="0"/>
          <w:color w:val="000000"/>
          <w:sz w:val="22"/>
          <w:szCs w:val="22"/>
          <w:vertAlign w:val="superscript"/>
          <w:lang w:val="en-US"/>
        </w:rPr>
        <w:t>2</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19"/>
        <w:gridCol w:w="1621"/>
        <w:gridCol w:w="1107"/>
        <w:gridCol w:w="1745"/>
        <w:gridCol w:w="1126"/>
        <w:gridCol w:w="1395"/>
        <w:gridCol w:w="1126"/>
        <w:gridCol w:w="1461"/>
      </w:tblGrid>
      <w:tr w:rsidR="00BF53F1" w:rsidRPr="00BF53F1" w:rsidTr="00B73999">
        <w:tc>
          <w:tcPr>
            <w:tcW w:w="64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179"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6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4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7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 у блоку</w:t>
            </w:r>
          </w:p>
        </w:tc>
        <w:tc>
          <w:tcPr>
            <w:tcW w:w="6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I</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100</w:t>
            </w:r>
          </w:p>
        </w:tc>
      </w:tr>
      <w:tr w:rsidR="00BF53F1" w:rsidRPr="00BF53F1" w:rsidTr="00B73999">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126</w:t>
            </w:r>
          </w:p>
        </w:tc>
      </w:tr>
      <w:tr w:rsidR="00BF53F1" w:rsidRPr="00BF53F1" w:rsidTr="00B73999">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126</w:t>
            </w:r>
          </w:p>
        </w:tc>
      </w:tr>
      <w:tr w:rsidR="00BF53F1" w:rsidRPr="00BF53F1" w:rsidTr="00B73999">
        <w:tc>
          <w:tcPr>
            <w:tcW w:w="6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7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0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7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потребних за организацију рада и радног места;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вођење евиденције и коришћење производне документације на радном месту;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ставова о одржавању радног места, неопходности редовног одржавања машина и алата и понашању у погону и на радном месту;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руковање прибором и алатима за израду модела и прототипова;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одабира одговарајућег материјала при изради модела и прототипова, као и рационално трошење материјала;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Оспособаљавање ученика за самосталну примену стеченог знања у практичној настави ради примене у производној пракси;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креативности, стваралачког и критичког мишљења;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психомоторних способности;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самосталности у примени стеченог знања у практичној настави ради примене у производној пракси;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контролу тачности извршених операција и контролу квалитета производа;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Подизање нивоа свести о заштити животне средине;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мера безбедности и здравља, заштите од пожара и заштите животне средине;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мерења и коришћења мерних инструмената;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извођења операција ручним, електричним или пнеуматским алатима на дрвету и материјалима на бази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извођења операција на машинама са аутоматским и програмски вођеним процесом рада (CNC);</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утврђивање и проширивање знања и усавршавање вештина у столарству;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и вештина обављања специфичних операција у обради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за рад у групи и тимски рад.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3.1. ПРЕМА ПЛАНУ И ПРОГРАМУ НАСТАВЕ И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5777"/>
        <w:gridCol w:w="717"/>
        <w:gridCol w:w="763"/>
        <w:gridCol w:w="1388"/>
        <w:gridCol w:w="1122"/>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2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81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2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1.</w:t>
            </w:r>
          </w:p>
        </w:tc>
        <w:tc>
          <w:tcPr>
            <w:tcW w:w="2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производњу намештаја</w:t>
            </w:r>
          </w:p>
        </w:tc>
        <w:tc>
          <w:tcPr>
            <w:tcW w:w="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28</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Ручне операције обраде дрвета и материјала на бази дрвета</w:t>
            </w:r>
          </w:p>
        </w:tc>
        <w:tc>
          <w:tcPr>
            <w:tcW w:w="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42</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макета намештаја</w:t>
            </w:r>
          </w:p>
        </w:tc>
        <w:tc>
          <w:tcPr>
            <w:tcW w:w="3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4"/>
        <w:gridCol w:w="5282"/>
        <w:gridCol w:w="805"/>
        <w:gridCol w:w="856"/>
        <w:gridCol w:w="1562"/>
        <w:gridCol w:w="1261"/>
      </w:tblGrid>
      <w:tr w:rsidR="00BF53F1" w:rsidRPr="00BF53F1" w:rsidTr="00B73999">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40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03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7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4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Машинска обрада дрвета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4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Машинска обрада материјала на бази дрвета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4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Просторни распоред намештаја</w:t>
            </w:r>
          </w:p>
        </w:tc>
        <w:tc>
          <w:tcPr>
            <w:tcW w:w="3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6230"/>
        <w:gridCol w:w="636"/>
        <w:gridCol w:w="675"/>
        <w:gridCol w:w="1232"/>
        <w:gridCol w:w="994"/>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8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608"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на машинама са аутоматским и програмски вођеним процесом рада (CNC)</w:t>
            </w:r>
          </w:p>
        </w:tc>
        <w:tc>
          <w:tcPr>
            <w:tcW w:w="2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3D модела и припрема за штампање на 3D штампачу</w:t>
            </w:r>
          </w:p>
        </w:tc>
        <w:tc>
          <w:tcPr>
            <w:tcW w:w="2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8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модела намештаја</w:t>
            </w:r>
          </w:p>
        </w:tc>
        <w:tc>
          <w:tcPr>
            <w:tcW w:w="2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043"/>
        <w:gridCol w:w="669"/>
        <w:gridCol w:w="711"/>
        <w:gridCol w:w="1298"/>
        <w:gridCol w:w="1047"/>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4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69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4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дрвних конструктивних елемената и склапање производа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Површинска обрада и лакирање дрвета и материјала на бази дрвета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намештаја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3.2. ПРЕМА ПЛАНУ И ПРОГРАМУ НАСТАВЕ И УЧЕЊА – ДУАЛНО ОБРАЗОВАЊЕ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5753"/>
        <w:gridCol w:w="537"/>
        <w:gridCol w:w="568"/>
        <w:gridCol w:w="1038"/>
        <w:gridCol w:w="1872"/>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825"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производњу намештаја</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28</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Ручне операције обраде дрвета и материјала на бази дрвета</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42</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макета намештаја</w:t>
            </w:r>
          </w:p>
        </w:tc>
        <w:tc>
          <w:tcPr>
            <w:tcW w:w="2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5265"/>
        <w:gridCol w:w="601"/>
        <w:gridCol w:w="638"/>
        <w:gridCol w:w="1166"/>
        <w:gridCol w:w="2097"/>
      </w:tblGrid>
      <w:tr w:rsidR="00BF53F1" w:rsidRPr="00BF53F1" w:rsidTr="00B73999">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39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04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9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Машинска обрада дрвета</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9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Машинска обрада материјала на бази дрвета</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9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Просторни распоред намештаја</w:t>
            </w:r>
          </w:p>
        </w:tc>
        <w:tc>
          <w:tcPr>
            <w:tcW w:w="2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3"/>
        <w:gridCol w:w="5788"/>
        <w:gridCol w:w="400"/>
        <w:gridCol w:w="425"/>
        <w:gridCol w:w="1753"/>
        <w:gridCol w:w="1401"/>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3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809"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7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ПН/УКР</w:t>
            </w:r>
          </w:p>
        </w:tc>
        <w:tc>
          <w:tcPr>
            <w:tcW w:w="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Операције на машинама са аутоматским и програмски вођеним процесом рада (CNC)</w:t>
            </w:r>
          </w:p>
        </w:tc>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3D модела и припрема за штампање на 3D штампачу</w:t>
            </w:r>
          </w:p>
        </w:tc>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модела намештаја</w:t>
            </w:r>
          </w:p>
        </w:tc>
        <w:tc>
          <w:tcPr>
            <w:tcW w:w="1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6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6015"/>
        <w:gridCol w:w="502"/>
        <w:gridCol w:w="532"/>
        <w:gridCol w:w="972"/>
        <w:gridCol w:w="1747"/>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3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70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3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Б/УКР</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дрвних конструктивних елемената и склапање производа</w:t>
            </w:r>
          </w:p>
        </w:tc>
        <w:tc>
          <w:tcPr>
            <w:tcW w:w="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Површинска обрада и лакирање дрвета и материјала на бази дрвета</w:t>
            </w:r>
          </w:p>
        </w:tc>
        <w:tc>
          <w:tcPr>
            <w:tcW w:w="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Израда прототипова намештаја</w:t>
            </w:r>
          </w:p>
        </w:tc>
        <w:tc>
          <w:tcPr>
            <w:tcW w:w="2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први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06"/>
        <w:gridCol w:w="5394"/>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Увод у производњу намештаја</w:t>
            </w:r>
          </w:p>
        </w:tc>
      </w:tr>
      <w:tr w:rsidR="00BF53F1" w:rsidRPr="00BF53F1" w:rsidTr="00B73999">
        <w:tc>
          <w:tcPr>
            <w:tcW w:w="2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 поставке организације радног места;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услова рада на организацију радног места;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Тумачи елементе радног налога, кројне листе и цртежа;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Попуни требовање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поступке задуживања, раздуживања и чувања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поступке припреме алата и машина за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мере заштите здравља и безбедности на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процедуре које се примењују у циљу заштите животне средине;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Опише процедуре при избијању пожара у складу са врстом пожара.</w:t>
            </w:r>
          </w:p>
        </w:tc>
        <w:tc>
          <w:tcPr>
            <w:tcW w:w="2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Радно место;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Радни услови;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Документација у производњи намештаја (производна документација, радни налог, магацинска документација);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Мерне јединице и мерни инструменти;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и уређаји у производњи намештаја (постављање, задуживање, раздуживање, чување);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у производњи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од пожара.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алати, машине, документација, заштитна средства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Ручне операције обраде дрвета и материјала на бази дрвета</w:t>
            </w:r>
          </w:p>
        </w:tc>
      </w:tr>
      <w:tr w:rsidR="00BF53F1" w:rsidRPr="00BF53F1" w:rsidTr="00B73999">
        <w:tc>
          <w:tcPr>
            <w:tcW w:w="2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прорачуне користећи мерила и мерне инструменте;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Обави ручно операције резања и рендисања;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Постигне тачност мера ручним операцијама дубљења, глодања и бушења;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дрвне конструктивне везе ручно;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Достигне тачност мера профилисањем, бушењем и брушењем ручним алатима;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Достигне тачност мера профилисањем, бушењем и брушењем ручним електричним и пнеуматским алатима;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рада са ручним и ручним електричним и пнеуматским алатима.</w:t>
            </w:r>
          </w:p>
        </w:tc>
        <w:tc>
          <w:tcPr>
            <w:tcW w:w="2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Ручне операције резања;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Ручне операције рендисања и израде тачних мера;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Ручне операције дубљења, бушења и глодања;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Ручне операције израде елемената везе: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једноструког и двоструког чепа и прочепа;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угаоне везе чеп и гнездо;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косе, отворене зупце, ручно, резањем и длетом;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полуотворене овалне зупце електричном глодалицом са водилицом;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угаони састав са ваљкастим чеповима;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спој по ширини перо-жљеб са електричном ручном глодалицом;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Коришћење мерила и инструмената: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метар, челични и дрвени;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помично кљунасто мерило– нонијус;</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микрометар;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угломер;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правоугао;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запарач,</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шестар;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обележивач центра.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обављања ручних операција обраде дрвета и материјала на бази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резање, рендисање, дубљење, бушење, глодање, тачност мера, заштита на раду</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Израда макета намештаја</w:t>
            </w:r>
          </w:p>
        </w:tc>
      </w:tr>
      <w:tr w:rsidR="00BF53F1" w:rsidRPr="00BF53F1" w:rsidTr="00B73999">
        <w:tc>
          <w:tcPr>
            <w:tcW w:w="2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54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макета;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намену макета;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димензије макете;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Користи ручни алат за обраду дрвета и материјала </w:t>
            </w:r>
            <w:r w:rsidRPr="00BF53F1">
              <w:rPr>
                <w:rFonts w:ascii="Arial" w:eastAsia="Times New Roman" w:hAnsi="Arial" w:cs="Arial"/>
                <w:noProof w:val="0"/>
                <w:color w:val="000000"/>
                <w:sz w:val="22"/>
                <w:szCs w:val="22"/>
                <w:lang w:val="en-US"/>
              </w:rPr>
              <w:lastRenderedPageBreak/>
              <w:t>на бази дрвета за израду макете;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ручни електрични алат за обраду дрвета и материјала на бази дрвета за израду макете;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израде макета.</w:t>
            </w:r>
          </w:p>
        </w:tc>
        <w:tc>
          <w:tcPr>
            <w:tcW w:w="24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Дефиниција макете;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Намена макете;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макете;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алат за резање;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Ручни алат за рендисање;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алат за дубљење;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алат за бушење;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алат за профилисање;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електрични алат за резање;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електрични алат за рендисање;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електрични алат за дубљење;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електрични алат за бушење;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електрични алат за профилисање;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израде макете.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ручни алат, ручни електрични алат, заштитна средства, макета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Разред: други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62"/>
        <w:gridCol w:w="6338"/>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Машинска обрада дрвета</w:t>
            </w:r>
          </w:p>
        </w:tc>
      </w:tr>
      <w:tr w:rsidR="00BF53F1" w:rsidRPr="00BF53F1" w:rsidTr="00B73999">
        <w:tc>
          <w:tcPr>
            <w:tcW w:w="2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материјал на стоваришту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кројне листе;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пререзивање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парање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Кроји криволинијске детаље по линији и шаблону;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прву и другу базну површину обратка;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трећу и четврту базну површину обратка;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спољашње профилисање обратка;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унутрашње профилисање обратка;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Обави операције дубљења;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Буши цилиндричне и продужене отворе;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елементе дрвних веза;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мере заштите здравља и безбедности при раду на машинама за обраду дрвета.</w:t>
            </w:r>
          </w:p>
        </w:tc>
        <w:tc>
          <w:tcPr>
            <w:tcW w:w="28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Четинарске и лишћарске врсте масивног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Кројне листе за кројење масивног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Кратилица (пререзивач);</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Кружна тестера – циркулар;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Трачна тестера: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Равналица: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Дебљача: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Стона глодалица: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Надстона глодалица;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Ланчана и осцилирајућа дубилица,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Једновретена бушилица;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Вишевретена бушилица;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Чепарица и цинк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пререзивање, парање, кројење, димензионисање, рендисање, профилисање, заштитна средства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Машинска обрада материјала на бази дрвета</w:t>
            </w:r>
          </w:p>
        </w:tc>
      </w:tr>
      <w:tr w:rsidR="00BF53F1" w:rsidRPr="00BF53F1" w:rsidTr="00B73999">
        <w:tc>
          <w:tcPr>
            <w:tcW w:w="2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По завршетку теме ученик ће бити у стању </w:t>
            </w:r>
            <w:r w:rsidRPr="00BF53F1">
              <w:rPr>
                <w:rFonts w:ascii="Arial" w:eastAsia="Times New Roman" w:hAnsi="Arial" w:cs="Arial"/>
                <w:noProof w:val="0"/>
                <w:color w:val="000000"/>
                <w:sz w:val="22"/>
                <w:szCs w:val="22"/>
                <w:lang w:val="en-US"/>
              </w:rPr>
              <w:lastRenderedPageBreak/>
              <w:t>да:</w:t>
            </w:r>
          </w:p>
        </w:tc>
        <w:tc>
          <w:tcPr>
            <w:tcW w:w="28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BF53F1" w:rsidRPr="00BF53F1" w:rsidTr="00B73999">
        <w:tc>
          <w:tcPr>
            <w:tcW w:w="2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Изради детаље од фурнира;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Фурнира дуплообложене рамове;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Прави шему раскроја плоче на бази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Форматизује плоче на бази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Фурнира ивице плоча на бази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Примењује мере заштите здравља и безбедности при раду на машинама за обраду материјала на бази дрвета.</w:t>
            </w:r>
          </w:p>
        </w:tc>
        <w:tc>
          <w:tcPr>
            <w:tcW w:w="28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Фурнирске маказе;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детаља од фурнира;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Хидраулична преса;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раскроја плоча на бази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Форматизер;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Кант машина;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фурнирање, форматизовање, заштитна средства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Просторни распоред намештаја</w:t>
            </w:r>
          </w:p>
        </w:tc>
      </w:tr>
      <w:tr w:rsidR="00BF53F1" w:rsidRPr="00BF53F1" w:rsidTr="00B73999">
        <w:tc>
          <w:tcPr>
            <w:tcW w:w="2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намену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технички цртеж основе стана, на тврдој подлози, у размери;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Симболима прикаже распоред намештаја и елемената ентеријера у одговарајућој размери;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димензије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кројну листу;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машине за обраду дрвета и материјала на бази дрвета при изради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машине за обраду дрвета и материјала на бази дрвета при изради модела стана;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израде модела намештаја и модела стана.</w:t>
            </w:r>
          </w:p>
        </w:tc>
        <w:tc>
          <w:tcPr>
            <w:tcW w:w="28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Намена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цртежа уз помоћ готових модела и узорака;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резање;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рендисање;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дубљење;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бушење;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профилисање;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израде модела намештаја и модела стана.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машине за резање, рендисање, дубљење, бушење, профилисање, заштитна средства, модел намештаја, модел стана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15"/>
        <w:gridCol w:w="6285"/>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Операције на машинама са аутоматским и програмски вођеним процесом рада (CNC)</w:t>
            </w:r>
          </w:p>
        </w:tc>
      </w:tr>
      <w:tr w:rsidR="00BF53F1" w:rsidRPr="00BF53F1" w:rsidTr="00B73999">
        <w:tc>
          <w:tcPr>
            <w:tcW w:w="2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Црта 3D модел;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путање кретања радног алата на основу 3D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Обави постпроцесирање;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Покрене симулацију обраде;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операције рада на CNC машини;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рада на CNC машини.</w:t>
            </w:r>
          </w:p>
        </w:tc>
        <w:tc>
          <w:tcPr>
            <w:tcW w:w="2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Карактеристични програмски алати </w:t>
            </w:r>
            <w:r w:rsidRPr="00BF53F1">
              <w:rPr>
                <w:rFonts w:ascii="Arial" w:eastAsia="Times New Roman" w:hAnsi="Arial" w:cs="Arial"/>
                <w:i/>
                <w:iCs/>
                <w:noProof w:val="0"/>
                <w:color w:val="000000"/>
                <w:sz w:val="22"/>
                <w:szCs w:val="22"/>
                <w:lang w:val="en-US"/>
              </w:rPr>
              <w:t>CAD</w:t>
            </w:r>
            <w:r w:rsidRPr="00BF53F1">
              <w:rPr>
                <w:rFonts w:ascii="Arial" w:eastAsia="Times New Roman" w:hAnsi="Arial" w:cs="Arial"/>
                <w:noProof w:val="0"/>
                <w:color w:val="000000"/>
                <w:sz w:val="22"/>
                <w:szCs w:val="22"/>
                <w:lang w:val="en-US"/>
              </w:rPr>
              <w:t>/</w:t>
            </w:r>
            <w:r w:rsidRPr="00BF53F1">
              <w:rPr>
                <w:rFonts w:ascii="Arial" w:eastAsia="Times New Roman" w:hAnsi="Arial" w:cs="Arial"/>
                <w:i/>
                <w:iCs/>
                <w:noProof w:val="0"/>
                <w:color w:val="000000"/>
                <w:sz w:val="22"/>
                <w:szCs w:val="22"/>
                <w:lang w:val="en-US"/>
              </w:rPr>
              <w:t>CAM</w:t>
            </w:r>
            <w:r w:rsidRPr="00BF53F1">
              <w:rPr>
                <w:rFonts w:ascii="Arial" w:eastAsia="Times New Roman" w:hAnsi="Arial" w:cs="Arial"/>
                <w:noProof w:val="0"/>
                <w:color w:val="000000"/>
                <w:sz w:val="22"/>
                <w:szCs w:val="22"/>
                <w:lang w:val="en-US"/>
              </w:rPr>
              <w:t> софтвера;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2D путање кретања радног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3D путање кретања радног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постпроцесора;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Конструкција CNC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дрвета и материјала на бази дрвета на CNC машини;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рада на CNC машини.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CAD/CAM софтвер, путање кретања радног алата, постпроцесор, CNC машина, заштитна средства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Израда 3D модела и припрема за штампање на 3D штампачу</w:t>
            </w:r>
          </w:p>
        </w:tc>
      </w:tr>
      <w:tr w:rsidR="00BF53F1" w:rsidRPr="00BF53F1" w:rsidTr="00B73999">
        <w:tc>
          <w:tcPr>
            <w:tcW w:w="2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материјале и опрему за штампање 3D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дигиталне припреме 3D модела за штампање (slicing);</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израду модела применом 3D штампе;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Врши оптимизацију облика делова намештаја намењених изради технологијом 3D штампе;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Штампа 3D модел користећи програм за штампање 3D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Обради одштампани 3D модел;</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рада са 3D штампачем.</w:t>
            </w:r>
          </w:p>
        </w:tc>
        <w:tc>
          <w:tcPr>
            <w:tcW w:w="2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 за штампање на 3D штампачу;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Опрема за штампање на 3D штампачу;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Дигитална припрема 3D модела за штампање;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Карактеристични алати програма за 3D штампу;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Штампање 3ДD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Обрада одштампаног 3D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3D штампања.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3D модел, 3D штампач</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Израда модела намештаја</w:t>
            </w:r>
          </w:p>
        </w:tc>
      </w:tr>
      <w:tr w:rsidR="00BF53F1" w:rsidRPr="00BF53F1" w:rsidTr="00B73999">
        <w:tc>
          <w:tcPr>
            <w:tcW w:w="2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намену 3D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технички цртеж 3D модела намештаја у размери;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димензије 3D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кројну листу;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CNC машине за обраду дрвета и материјала на бази дрвета при изради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3D штампач при изради 3D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израде 3D модела намештаја.</w:t>
            </w:r>
          </w:p>
        </w:tc>
        <w:tc>
          <w:tcPr>
            <w:tcW w:w="2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3D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Намена 3D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цртежа уз помоћ готових 3D модела и узорака;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3D модела;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CNC машина за израду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Ласерска CNC машина за израду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3D штампач за израду 3D модела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израде модела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3D модел намештаја, CNC машина, ласерска CNC машина, 3D штампач, заштитна средства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18"/>
        <w:gridCol w:w="6582"/>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Израда дрвних конструктивних елемената и склапање производа</w:t>
            </w:r>
          </w:p>
        </w:tc>
      </w:tr>
      <w:tr w:rsidR="00BF53F1" w:rsidRPr="00BF53F1" w:rsidTr="00B73999">
        <w:tc>
          <w:tcPr>
            <w:tcW w:w="20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поступке машинске обраде дрвних конструктивних делова;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машине за бушење и машинске обраде потребне за монтажу окова и везних елеманата;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операције склапања рамовских конструкција;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операције склапања корпусних конструкција;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склапања производа.</w:t>
            </w:r>
          </w:p>
        </w:tc>
        <w:tc>
          <w:tcPr>
            <w:tcW w:w="2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Операције машинске обраде дрвних обрадака;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 рада специјализованих бушилица;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специјализованих бушилица;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Специјализовани софтвери за одређивање бушења и уградњу везних и покретних елеманта окова;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Специјализована помоћна средстава за склапање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 рада рамовске пресе;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 рада корпусне пресе;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склапања производа.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машинска обрада дрвних конструктивних делова, монтажа окова и везних елемената, рамовска конструкција, корпусна конструкција, склапање производа, помоћна и заштитна средства код склапања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Површинска обрада и лакирање дрвета и материјала на бази дрвета</w:t>
            </w:r>
          </w:p>
        </w:tc>
      </w:tr>
      <w:tr w:rsidR="00BF53F1" w:rsidRPr="00BF53F1" w:rsidTr="00B73999">
        <w:tc>
          <w:tcPr>
            <w:tcW w:w="20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површину дрвета за површинску обраду;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водене боје;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Нанесе водене боје;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Нанесе боје растворене у растварачима;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патинирање бојама;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одговарајућу врсту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вискозитет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дебљину слоја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технику лакирања;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уређаје за сушење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технике завршне обраде лакираних површина;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здравља и безбедности на раду, заштите животне средине и противпожарне заштите при лакирању.</w:t>
            </w:r>
          </w:p>
        </w:tc>
        <w:tc>
          <w:tcPr>
            <w:tcW w:w="2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површине дрвета за површинску обраду: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квалитет и стање површине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одговарајућа брусна средства;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Бруси помоћу трачне или вибрационе брусилице;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Очисти, обесмоли и отклони нечистоће од лепила на површини;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Поправи оштећену површину;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Прочисти површине челичном плочицом;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Шпахтлује и запуни поре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бељење и просветљавање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водене боје;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Наношење водене боје;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Наношење боје растворене у растварачима;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Патинирање бојама;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одређене врсте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Поступци припреме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Подешавање вискозитета лака;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Подешавање дебљине слоја лака у зависности од технике </w:t>
            </w:r>
            <w:r w:rsidRPr="00BF53F1">
              <w:rPr>
                <w:rFonts w:ascii="Arial" w:eastAsia="Times New Roman" w:hAnsi="Arial" w:cs="Arial"/>
                <w:noProof w:val="0"/>
                <w:color w:val="000000"/>
                <w:sz w:val="22"/>
                <w:szCs w:val="22"/>
                <w:lang w:val="en-US"/>
              </w:rPr>
              <w:lastRenderedPageBreak/>
              <w:t>наношења;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лакирања (прскање, наливање, потапање, ваљање);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Техника и режими сушења лакова;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завршне обраде лакираних површина;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заштите животне средине и противпожарне заштите при лакирању.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брушење, лак, вискозитет лака, прскање, наливање, потапање, ваљање, сушење лака, заштитни уређаји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Израда прототипова намештаја</w:t>
            </w:r>
          </w:p>
        </w:tc>
      </w:tr>
      <w:tr w:rsidR="00BF53F1" w:rsidRPr="00BF53F1" w:rsidTr="00B73999">
        <w:tc>
          <w:tcPr>
            <w:tcW w:w="20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0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врсте прототипова;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намену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технички цртеж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димензије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кројну листу;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машине за обраду дрвета и материјала на бази дрвета при изради прототипа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безбедности и заштите здравља на раду приликом израде прототипа намештаја.</w:t>
            </w:r>
          </w:p>
        </w:tc>
        <w:tc>
          <w:tcPr>
            <w:tcW w:w="29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Намена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цртежа уз помоћ готових модела и узорака;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Димензије прототипа;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резање;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рендисање;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дубљење;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бушење;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Машине за профилисање;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на раду приликом израде прототипа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машине за резање, рендисање, дубљење, бушење, профилисање, заштитна средства, прототип намештаја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реализије кроз часове практичне наставе и практичне наставе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Практична настава се реализују у школским учионицама, кабинетима, школској радионици и у погонима социјалних партнера.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3 групе до 10 ученика приликом реализације практичне наставе и практичне наставе у блоку у школи.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практичне наставе и практичне наставе у блоку када се она изводи у школској радионици. Часове практичне наставе и практичне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xml:space="preserve">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w:t>
      </w:r>
      <w:r w:rsidRPr="00BF53F1">
        <w:rPr>
          <w:rFonts w:ascii="Arial" w:eastAsia="Times New Roman" w:hAnsi="Arial" w:cs="Arial"/>
          <w:noProof w:val="0"/>
          <w:color w:val="000000"/>
          <w:sz w:val="22"/>
          <w:szCs w:val="22"/>
          <w:lang w:val="en-US"/>
        </w:rPr>
        <w:lastRenderedPageBreak/>
        <w:t>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Технологија прераде дрвета, Компјутерско конструисање намештаја, CNC технологије за израду намештаја.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сваке теме ученике упознати са циљевима и исходима, планом рада и начинима оцењивања. Указати ученицима на обавезно придржавање мера безбедности и заштите здравља на раду и за сваку активност проверити да ли их ученици примењују. Инсистирати да све мере заштите здравља и безбедности на раду у радионицама, за све машине и радна места ученик има написане у дневнику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се практични облик наставе изводи у школи, методе учења могу обухватати између осталог: учење посматрањем, опонашањем/имитирањем и вежбањем, учење кроз решавање реалних проблема, учење кроз непосредни рад са материјалом, учење у виртуелном окружењу, учење кроз симулације и играње улога и слично.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машинама за обраду дрвета могу се обавити различите операције: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Кратилица (пререзивач) – пререзивање резане грађе са надмером, одстрањивање грешака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Кружна тестера – циркулар – постављање листа кружне тестере, парање резане грађе, уздужно кројење резане грађе;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Трачна тестера – кројење криволинијских детаља по линији, кројење криволинијских детаља по шаблону;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Равналица – равнање резане грађе, обрада прве и друге базне површине обратка;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Дебљача – димензионисање резане грађе, обрада треће и четврте базне површине обратка;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Стона глодалица – постављање насадних глодала на машину, спољашње профилисање масивног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Надстона глодалица – постављање усадних глодала на машину, унутрашње профилисање масивног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Ланчана и осцилирајућа дубилица – подешавање алата, машинске операције дубљења обратка;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Једновретена бушилица – бушење појединачних цилиндричних отвора, бушење појединачних продужених отвора;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Вишевретена бушилица – постављање и подешавање бургија, бушење групних отвора;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Чепарица и цинк машина – подешавање радног алата, машинске операције израде елемената дрвних веза.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машинама за обраду материјала на бази дрвета могу се обавити следеће операције: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Фурнирске маказе – машинске операције кројења фурнира, израда детаља од фурнира;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Хидраулична преса – припрема лепила за топле пресе, фурнирање дуплообложених рамова;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Форматизер – постављање радног алата на форматизер, подешавање предрезача, кројење и димензионисање плоча на бази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Кант машина – машинске операције фурнирања ивица плоча на бази дрвета фурниром;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Приступ реализацији наставе код свих тема треба да је флексибилан због тога што ученици део практичне наставе могу обављати код социјалних партнера где се производе различити производи и користе различите машине, опрема и технологије. Програмом су дати препоручени садржаји по темама, начини остваривања програма и оквирни број часова. Током реализације могуће је од њих одступити под условом да ученик постигне исходе неопходне за стицање компетенција предвиђених стандардом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реализације практичне наставе најбитнија је безбедност ученика и осталих учесника у производном процесу. Све машине у производњи намештаја су безбедне под условом да се користе заштитни уређаји на тим машинама и ученици и запослени придржавају прописаних мера. То значи да се ученици не могу обучувати за рад на оним машинама са којих су уклоњени заштитни уређаји или они из неког разлога нису у функцији. Ученик се може обучавати за рад на некој машини само уз присуство радника који ради на тој машини и уз сагласност и инструкције инструктора или наставника практичне наставе. Ученик, такође, мора водити дневник практичне наставе у коме за сваку машину на којој се обучава за рад морају бити наведени извори опасности односно безбедносни ризици и мере заштите којих се ученик мора придржавати. Ученик се редовно мора подсећати на обавезу придржавања прописаних мера.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машинама за обраду дрвета и материјала на бази дрвета могу се јавити различити узроци ризика: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 на трачним тестерама – заштита од пуцања тестере (лист мора бити покривен целом дужином, осим оног дела којим се реже);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 са кружним тестерама – заштитна капа са горње стране тестере покрива лист и штити радника од повреде. Раздвојни клин иза тестере спречава повратне ударе који су могући на почетку и на крају резања;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 на равналицама – како руке не би дошле у контакт са ножевима на машини треба поставити заштитни мост који се штелује или фиксира изнад дела ножева који не врше рендисање. Пре пуштања машине у рад заштита ножева мора се поставити тако да штити радника (ученика) од повреда;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 на глодалицама – захтева одговарајућу заштиту нарочито код ручног помера предмета обраде. Користити заштиту радног алата у облику корпе, поклопца као и заштиту од повраћаја предмета рада (дрвени чешљеви који притискају предмет рада уз граничник). Посебну пажњу посветити одржавању алата (балансирању, оштрењу и учвршћивању). Оштећени алати се не смеју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 на надстолној глодалици – заштитна направа може бити везана за погон машине где се уклањањем заштите и сама машина зауставља. Заштиту чине и шаблони за стезање предмета обраде, употреба рукавица и наочара у току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 на форматизеру – повреде могу настати додиром руке тестере, повраћајем отпатка. Повреде се спречавају постављањем заштитне направе преко листа тестере. Отпатке никако не отклањати руком већ дрвеном лајсном;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Фурнирски нож – машином рукује један радник уколико су на машини два тастера за покретање ножа. Уколико маказе немају уређај за аутоматско додавање пакета фурнира, морају имати заштитне уређаје који спречавају да руке или прсти радника дођу у додир са ножем (фото-ћелија служи за ту сврху);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Заштитне мере при раду на пресама – У току затварања пресе најстроже је забрањено пуњење пресе. У случају замене дотрајалих делова или поправке пресе, управљачки сто мора бити блокиран посебним кључем како би се спречило њено неконтролисано активирање.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Заштитне мере у површинској обради дрвета треба да укључују не само мере заштите здравља већ и мере заштите од пожара, експлозија и заштите животне средине. Потребно је ученике стално подсећати на њихов значај.</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Препоруке за реализацију наставе у блоку:</w:t>
      </w:r>
      <w:r w:rsidRPr="00BF53F1">
        <w:rPr>
          <w:rFonts w:ascii="Arial" w:eastAsia="Times New Roman" w:hAnsi="Arial" w:cs="Arial"/>
          <w:noProof w:val="0"/>
          <w:color w:val="000000"/>
          <w:sz w:val="22"/>
          <w:szCs w:val="22"/>
          <w:lang w:val="en-US"/>
        </w:rPr>
        <w:t> Настава у блоку се може реализовати у школској радионици или у погонима социјалних партнера. Наставу у блоку планирати и реализовати у току школске године или пред крај сваког полугодишта. Ученици и наставник бирају тему дизајнерског рада за који је потребно израдити графичку документацију, презентацију идеје, макету, модел и прототип. На основу производних могућности школе треба изабрати максималан број радова који ће се реализовати у радионици. Радови се реализују тако да се ученици поделе у групе, од којих је свака задужена за реализацију једног рада. На основу графичке документације и презентације идеја ученика, врши се дизајнерска евалуација радова којом се формира ранг листа радова по следећим критеријумима: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функционалност и ергономија;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креативност и оригиналност;</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конструктивни, технолошки и иновативни аспекти;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естетика.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Евалуацију врше наставници стручних и ликовних предмета и ученици. Након израде обавезно организовати изложбу модела, прототипова, презентационог материјала и графичке документације. Ученици приликом израде модела и прототипова морају обавезно да користе средства заштите на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 </w:t>
      </w:r>
      <w:r w:rsidRPr="00BF53F1">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се практична настава у блоку реализије као учење кроз рад, она се може обавити у току школске године или пред крај сваког полугодишта. План реализације практичне наставе у блоку заједно израђују послодавац и школа, према сопственим потребама и могућностима.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Код реализације учења кроз рад, настава се обавља са групом од максимално 5 ученика уз присуство бар једног инструктора.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Учење кроз рад реализује се код послодаваца, у реалним радним условима. Нагласак мора бити на развијању ставова (стицање самосталности и одговорности у обављању послова, развијање способности комуницирања и тимског рада, стицање и развијање радних навика и радне дисциплине) у односу на саме вештине и знања које је ученик већ стекао кроз часове практичног облика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се практични облик наставе изводи код послодавца, методе учења могу обухватати између осталог: обилазак радне средине, упознавање са радним местима и средствима за рад, посматрање процеса рада, демонстрацију процеса рада од стране запослених, ментора или наставника. Након примене претходно наведених метода учења, ученик може и индивидуално да вежба и извршава предвиђене радне задатке у складу са прописима који уређују безбедност и здравље на раду и план и програм наставе и учења. Ученик може да изврши предвиђени радни задатак уз стручни надзор наставника или ментора код послодавца. Методе се прилагођавају условима који постоје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је да се учење кроз рад реализује применом савремене рачунарске опреме и одговарајућих компјутерских програма.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и ментор, на почетку школске године или на почетку теме, упознају ученика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и самостални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воде дневник практичне наставе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 охрабрује ученике да оцењују квалитет свог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Формативним обликом оцењивања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праћење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опреми и алату;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тестове практичних вештина, решавање практичних задатака.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w:t>
      </w:r>
      <w:r w:rsidRPr="00BF53F1">
        <w:rPr>
          <w:rFonts w:ascii="Arial" w:eastAsia="Times New Roman" w:hAnsi="Arial" w:cs="Arial"/>
          <w:b/>
          <w:bCs/>
          <w:noProof w:val="0"/>
          <w:color w:val="000000"/>
          <w:sz w:val="22"/>
          <w:szCs w:val="22"/>
          <w:lang w:val="en-US"/>
        </w:rPr>
        <w:t>лични картон ученика</w:t>
      </w:r>
      <w:r w:rsidRPr="00BF53F1">
        <w:rPr>
          <w:rFonts w:ascii="Arial" w:eastAsia="Times New Roman" w:hAnsi="Arial" w:cs="Arial"/>
          <w:noProof w:val="0"/>
          <w:color w:val="000000"/>
          <w:sz w:val="22"/>
          <w:szCs w:val="22"/>
          <w:lang w:val="en-US"/>
        </w:rPr>
        <w:t>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инструмента за формативно оцењивање зависи од врсте активности која се вреднује. Када је у питању израда пројектног задатка може се применити „чек листа” у којој су приказани нивои постигнућа ученика са показатељима испуњености задатка, а наставник „чекира” показатељ који одговара постигнућу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сваке реализоване теме. Сумативне оцене се добијају за активности на часу, самосталних или групних радова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Сумативне оцене ученик добија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остварености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практичног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дневника рада који је ученик обавезан да води;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теста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самосталних практичних радова.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Уколико се програм реализује у складу са Законом о дуалном образовању сумативно оцењивање се обавља заједничким планирањем и усаглашавањем координатора учења кроз рад и инструктора у дуалном образовању. Планирање се врши на годишњем, месечном или тематском и дневном нивоу.</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Предузетништво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62</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појмом, значајем, врстама предузетништва; начином отпочињања пословања и стартап екосистемом;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пословних и предузетничких знања, вештина, вредности, ставова;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комуникације са окружењем и вештина за тимски рад;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коришћења разновирсних извора знања, критичког размишљања и оцене сопственог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за формулисање и процену пословних идеја и израду једноставног пословног плана мале фирме;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личних и професионалних ставова и иинтереса за даљи професионални развој.</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4022"/>
        <w:gridCol w:w="1036"/>
        <w:gridCol w:w="1617"/>
        <w:gridCol w:w="2006"/>
        <w:gridCol w:w="1087"/>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182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612"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2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7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18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Основе предузетништва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18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Пословни план</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9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17"/>
        <w:gridCol w:w="6083"/>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Основе предузетништва</w:t>
            </w:r>
          </w:p>
        </w:tc>
      </w:tr>
      <w:tr w:rsidR="00BF53F1" w:rsidRPr="00BF53F1" w:rsidTr="00B73999">
        <w:tc>
          <w:tcPr>
            <w:tcW w:w="2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и значај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основне карактеристике предузетника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доведе у везу појмове иновативност, предузимљивост и предузетништво;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различите врсте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обајсни значај друштвеног (социјалног)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и карактеристике дигиталног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примере предузетништва из локалног окружења и дате области;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стартап екосистема: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представи различите начине отпочињања посла у локалној заједници и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истражи програме креиране за стартап бизнис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правне форме пословних субјеката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прикаже основне кораке за регистрацију пословних субјеката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облике нефинансијске и финансијске подршке;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могуће начине финансирања пословне идеје.</w:t>
            </w:r>
          </w:p>
        </w:tc>
        <w:tc>
          <w:tcPr>
            <w:tcW w:w="2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Појам и значај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Мотиви предузетника;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Основне одреднице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Информационо-комуникационе технологије (ИКТ) у пословању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Предузетништво и дигитално пословање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Профил и карактеристике успешног предузетника;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Оцена предузетничких предиспозиција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Стартап екосистем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Правни оквир за развој предузетништва и стартап бизниса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Институције и инфраструктура за подршку предузетништву и стартап бизнису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Регистрација привредних субејката у Србији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Финансијска и нефинансијска подршка развоју предузетништва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Извори финансирања пословне идеје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садржаја</w:t>
            </w:r>
            <w:r w:rsidRPr="00BF53F1">
              <w:rPr>
                <w:rFonts w:ascii="Arial" w:eastAsia="Times New Roman"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Пословни план</w:t>
            </w:r>
          </w:p>
        </w:tc>
      </w:tr>
      <w:tr w:rsidR="00BF53F1" w:rsidRPr="00BF53F1" w:rsidTr="00B73999">
        <w:tc>
          <w:tcPr>
            <w:tcW w:w="2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креативне технике приликом избора пословне идеје;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садржај и значај бизнис плана;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планирања људских ресурса за потребе организације;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претходно прикупљене информације са тржишта о конкуренцији и купцима-за изабрану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интерне и екстерне факторе предузетничког окружења;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шансе и претње из окружења, као и предности и изазове-за изабрану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елементе маркетинг миска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маркетинг план за одабрану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једноставан финансијски план за одабрану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биланс стања, биланс успеха и ток готовине;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преломну тачку рентабилности на одговарајућем примеру;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учествује у изради једноставног пословног плана за дефинисану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презентује пословни план за дефинисану пословну идеју.</w:t>
            </w:r>
          </w:p>
        </w:tc>
        <w:tc>
          <w:tcPr>
            <w:tcW w:w="276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Трагање за пословном идејом– како је препознати?;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Бизнис план– како оценити пословну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Структура бизнис плана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Људски ресурси у реализацији пословних подухвата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Тржишне могућности за реализацију пословне идеје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Истраживање тржишта-прикупљање и анализирање информација о купцима и конкуренцији;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SWOT анализа; PEST анализа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маркетинг микса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Финансијски извештаји: биланс стања, биланс успеха, биланс токова готовине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Преломна тачка рентабилности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бизнис плана за сопствену бизнис идеју;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Презентација појединачних/групних бизнис планова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садржаја: </w:t>
            </w:r>
            <w:r w:rsidRPr="00BF53F1">
              <w:rPr>
                <w:rFonts w:ascii="Arial" w:eastAsia="Times New Roman" w:hAnsi="Arial" w:cs="Arial"/>
                <w:noProof w:val="0"/>
                <w:color w:val="000000"/>
                <w:sz w:val="22"/>
                <w:szCs w:val="22"/>
                <w:lang w:val="en-US"/>
              </w:rPr>
              <w:t>пословна идеја, SWOT анализа, PEST анализа, маркетинг план, финансијски план, бизнис план</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реализује кроз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Место реализације наставе</w:t>
      </w:r>
      <w:r w:rsidRPr="00BF53F1">
        <w:rPr>
          <w:rFonts w:ascii="Arial" w:eastAsia="Times New Roman" w:hAnsi="Arial" w:cs="Arial"/>
          <w:noProof w:val="0"/>
          <w:color w:val="000000"/>
          <w:sz w:val="22"/>
          <w:szCs w:val="22"/>
          <w:lang w:val="en-US"/>
        </w:rPr>
        <w:t>: кабинет за предузетништво или учионица опремљена пројектором и рачунарима са интернет конекцијом.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r w:rsidRPr="00BF53F1">
        <w:rPr>
          <w:rFonts w:ascii="Arial" w:eastAsia="Times New Roman" w:hAnsi="Arial" w:cs="Arial"/>
          <w:noProof w:val="0"/>
          <w:color w:val="000000"/>
          <w:sz w:val="22"/>
          <w:szCs w:val="22"/>
          <w:lang w:val="en-US"/>
        </w:rPr>
        <w:t>: одељење се, приликом реализације вежби, дели на две групе.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w:t>
      </w:r>
      <w:r w:rsidRPr="00BF53F1">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BF53F1">
        <w:rPr>
          <w:rFonts w:ascii="Arial" w:eastAsia="Times New Roman" w:hAnsi="Arial" w:cs="Arial"/>
          <w:noProof w:val="0"/>
          <w:color w:val="000000"/>
          <w:sz w:val="22"/>
          <w:szCs w:val="22"/>
          <w:lang w:val="en-US"/>
        </w:rPr>
        <w:t>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 </w:t>
      </w:r>
      <w:r w:rsidRPr="00BF53F1">
        <w:rPr>
          <w:rFonts w:ascii="Arial" w:eastAsia="Times New Roman" w:hAnsi="Arial" w:cs="Arial"/>
          <w:b/>
          <w:bCs/>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Дефинисани </w:t>
      </w:r>
      <w:r w:rsidRPr="00BF53F1">
        <w:rPr>
          <w:rFonts w:ascii="Arial" w:eastAsia="Times New Roman" w:hAnsi="Arial" w:cs="Arial"/>
          <w:b/>
          <w:bCs/>
          <w:noProof w:val="0"/>
          <w:color w:val="000000"/>
          <w:sz w:val="22"/>
          <w:szCs w:val="22"/>
          <w:lang w:val="en-US"/>
        </w:rPr>
        <w:t>исходи у програму предмета су различитог нивоа</w:t>
      </w:r>
      <w:r w:rsidRPr="00BF53F1">
        <w:rPr>
          <w:rFonts w:ascii="Arial" w:eastAsia="Times New Roman" w:hAnsi="Arial" w:cs="Arial"/>
          <w:noProof w:val="0"/>
          <w:color w:val="000000"/>
          <w:sz w:val="22"/>
          <w:szCs w:val="22"/>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планирања наставник треба да изврши </w:t>
      </w:r>
      <w:r w:rsidRPr="00BF53F1">
        <w:rPr>
          <w:rFonts w:ascii="Arial" w:eastAsia="Times New Roman" w:hAnsi="Arial" w:cs="Arial"/>
          <w:b/>
          <w:bCs/>
          <w:noProof w:val="0"/>
          <w:color w:val="000000"/>
          <w:sz w:val="22"/>
          <w:szCs w:val="22"/>
          <w:lang w:val="en-US"/>
        </w:rPr>
        <w:t>операционализацију исхода</w:t>
      </w:r>
      <w:r w:rsidRPr="00BF53F1">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BF53F1">
        <w:rPr>
          <w:rFonts w:ascii="Arial" w:eastAsia="Times New Roman" w:hAnsi="Arial" w:cs="Arial"/>
          <w:b/>
          <w:bCs/>
          <w:noProof w:val="0"/>
          <w:color w:val="000000"/>
          <w:sz w:val="22"/>
          <w:szCs w:val="22"/>
          <w:lang w:val="en-US"/>
        </w:rPr>
        <w:t>разложи на више мањих исхода</w:t>
      </w:r>
      <w:r w:rsidRPr="00BF53F1">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је да се настава реализује кроз различите </w:t>
      </w:r>
      <w:r w:rsidRPr="00BF53F1">
        <w:rPr>
          <w:rFonts w:ascii="Arial" w:eastAsia="Times New Roman" w:hAnsi="Arial" w:cs="Arial"/>
          <w:b/>
          <w:bCs/>
          <w:noProof w:val="0"/>
          <w:color w:val="000000"/>
          <w:sz w:val="22"/>
          <w:szCs w:val="22"/>
          <w:lang w:val="en-US"/>
        </w:rPr>
        <w:t>пројектне задатке</w:t>
      </w:r>
      <w:r w:rsidRPr="00BF53F1">
        <w:rPr>
          <w:rFonts w:ascii="Arial" w:eastAsia="Times New Roman" w:hAnsi="Arial" w:cs="Arial"/>
          <w:noProof w:val="0"/>
          <w:color w:val="000000"/>
          <w:sz w:val="22"/>
          <w:szCs w:val="22"/>
          <w:lang w:val="en-US"/>
        </w:rPr>
        <w:t xml:space="preserve">.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w:t>
      </w:r>
      <w:r w:rsidRPr="00BF53F1">
        <w:rPr>
          <w:rFonts w:ascii="Arial" w:eastAsia="Times New Roman" w:hAnsi="Arial" w:cs="Arial"/>
          <w:noProof w:val="0"/>
          <w:color w:val="000000"/>
          <w:sz w:val="22"/>
          <w:szCs w:val="22"/>
          <w:lang w:val="en-US"/>
        </w:rPr>
        <w:lastRenderedPageBreak/>
        <w:t>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реализацији тема подстицати ученике да користе што различитије </w:t>
      </w:r>
      <w:r w:rsidRPr="00BF53F1">
        <w:rPr>
          <w:rFonts w:ascii="Arial" w:eastAsia="Times New Roman" w:hAnsi="Arial" w:cs="Arial"/>
          <w:b/>
          <w:bCs/>
          <w:noProof w:val="0"/>
          <w:color w:val="000000"/>
          <w:sz w:val="22"/>
          <w:szCs w:val="22"/>
          <w:lang w:val="en-US"/>
        </w:rPr>
        <w:t>изворе информација</w:t>
      </w:r>
      <w:r w:rsidRPr="00BF53F1">
        <w:rPr>
          <w:rFonts w:ascii="Arial" w:eastAsia="Times New Roman" w:hAnsi="Arial" w:cs="Arial"/>
          <w:noProof w:val="0"/>
          <w:color w:val="000000"/>
          <w:sz w:val="22"/>
          <w:szCs w:val="22"/>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Основе предузетништва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Стартап екосистем</w:t>
      </w:r>
      <w:r w:rsidRPr="00BF53F1">
        <w:rPr>
          <w:rFonts w:ascii="Arial" w:eastAsia="Times New Roman" w:hAnsi="Arial" w:cs="Arial"/>
          <w:noProof w:val="0"/>
          <w:color w:val="000000"/>
          <w:sz w:val="22"/>
          <w:szCs w:val="22"/>
          <w:lang w:val="en-US"/>
        </w:rPr>
        <w:t>, </w:t>
      </w:r>
      <w:r w:rsidRPr="00BF53F1">
        <w:rPr>
          <w:rFonts w:ascii="Arial" w:eastAsia="Times New Roman" w:hAnsi="Arial" w:cs="Arial"/>
          <w:b/>
          <w:bCs/>
          <w:noProof w:val="0"/>
          <w:color w:val="000000"/>
          <w:sz w:val="22"/>
          <w:szCs w:val="22"/>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BF53F1">
        <w:rPr>
          <w:rFonts w:ascii="Arial" w:eastAsia="Times New Roman" w:hAnsi="Arial" w:cs="Arial"/>
          <w:noProof w:val="0"/>
          <w:color w:val="000000"/>
          <w:sz w:val="22"/>
          <w:szCs w:val="22"/>
          <w:lang w:val="en-US"/>
        </w:rPr>
        <w:t>.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Пословни план</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остваривања ове теме, ученици треба, </w:t>
      </w:r>
      <w:r w:rsidRPr="00BF53F1">
        <w:rPr>
          <w:rFonts w:ascii="Arial" w:eastAsia="Times New Roman" w:hAnsi="Arial" w:cs="Arial"/>
          <w:b/>
          <w:bCs/>
          <w:noProof w:val="0"/>
          <w:color w:val="000000"/>
          <w:sz w:val="22"/>
          <w:szCs w:val="22"/>
          <w:lang w:val="en-US"/>
        </w:rPr>
        <w:t>кроз пројектни задатак</w:t>
      </w:r>
      <w:r w:rsidRPr="00BF53F1">
        <w:rPr>
          <w:rFonts w:ascii="Arial" w:eastAsia="Times New Roman" w:hAnsi="Arial" w:cs="Arial"/>
          <w:noProof w:val="0"/>
          <w:color w:val="000000"/>
          <w:sz w:val="22"/>
          <w:szCs w:val="22"/>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w:t>
      </w:r>
      <w:r w:rsidRPr="00BF53F1">
        <w:rPr>
          <w:rFonts w:ascii="Arial" w:eastAsia="Times New Roman" w:hAnsi="Arial" w:cs="Arial"/>
          <w:noProof w:val="0"/>
          <w:color w:val="000000"/>
          <w:sz w:val="22"/>
          <w:szCs w:val="22"/>
          <w:lang w:val="en-US"/>
        </w:rPr>
        <w:lastRenderedPageBreak/>
        <w:t>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процесу оцењивања добро је користити </w:t>
      </w:r>
      <w:r w:rsidRPr="00BF53F1">
        <w:rPr>
          <w:rFonts w:ascii="Arial" w:eastAsia="Times New Roman" w:hAnsi="Arial" w:cs="Arial"/>
          <w:b/>
          <w:bCs/>
          <w:noProof w:val="0"/>
          <w:color w:val="000000"/>
          <w:sz w:val="22"/>
          <w:szCs w:val="22"/>
          <w:lang w:val="en-US"/>
        </w:rPr>
        <w:t>портфолио</w:t>
      </w:r>
      <w:r w:rsidRPr="00BF53F1">
        <w:rPr>
          <w:rFonts w:ascii="Arial" w:eastAsia="Times New Roman" w:hAnsi="Arial" w:cs="Arial"/>
          <w:noProof w:val="0"/>
          <w:color w:val="000000"/>
          <w:sz w:val="22"/>
          <w:szCs w:val="22"/>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w:t>
      </w:r>
      <w:r w:rsidRPr="00BF53F1">
        <w:rPr>
          <w:rFonts w:ascii="Arial" w:eastAsia="Times New Roman" w:hAnsi="Arial" w:cs="Arial"/>
          <w:noProof w:val="0"/>
          <w:color w:val="000000"/>
          <w:sz w:val="22"/>
          <w:szCs w:val="22"/>
          <w:lang w:val="en-US"/>
        </w:rPr>
        <w:lastRenderedPageBreak/>
        <w:t>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BF53F1">
        <w:rPr>
          <w:rFonts w:ascii="Arial" w:eastAsia="Times New Roman" w:hAnsi="Arial" w:cs="Arial"/>
          <w:i/>
          <w:iCs/>
          <w:noProof w:val="0"/>
          <w:color w:val="000000"/>
          <w:sz w:val="22"/>
          <w:szCs w:val="22"/>
          <w:lang w:val="en-US"/>
        </w:rPr>
        <w:t>outcome assessment (testing, forms, descriptiv/numerical)</w:t>
      </w:r>
      <w:r w:rsidRPr="00BF53F1">
        <w:rPr>
          <w:rFonts w:ascii="Arial" w:eastAsia="Times New Roman" w:hAnsi="Arial" w:cs="Arial"/>
          <w:noProof w:val="0"/>
          <w:color w:val="000000"/>
          <w:sz w:val="22"/>
          <w:szCs w:val="22"/>
          <w:lang w:val="en-US"/>
        </w:rPr>
        <w:t>, могу се наћи различити инструменти за оцењивање и праћење.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Управљање и контрола производње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30</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r w:rsidRPr="00BF53F1">
        <w:rPr>
          <w:rFonts w:ascii="Arial" w:eastAsia="Times New Roman" w:hAnsi="Arial" w:cs="Arial"/>
          <w:noProof w:val="0"/>
          <w:color w:val="000000"/>
          <w:sz w:val="22"/>
          <w:szCs w:val="22"/>
          <w:lang w:val="en-US"/>
        </w:rPr>
        <w:t>:</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израду и тумачења техничке документације;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вештина складног функционисања свих производних процеса у производњи;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прорачуну технолошког времена;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планирање и праћење производног процеса;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положају и структури рада припреме производње као дела техничких функција у предузећима;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начинима креирања, тока, преношења и чувања информација у производном процесу и целом предузећу.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1"/>
        <w:gridCol w:w="6666"/>
        <w:gridCol w:w="513"/>
        <w:gridCol w:w="799"/>
        <w:gridCol w:w="990"/>
        <w:gridCol w:w="801"/>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303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41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Трајање тема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03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30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Конструктивна припрема</w:t>
            </w:r>
          </w:p>
        </w:tc>
        <w:tc>
          <w:tcPr>
            <w:tcW w:w="2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30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Припрема материјала и технолошка припрема</w:t>
            </w:r>
          </w:p>
        </w:tc>
        <w:tc>
          <w:tcPr>
            <w:tcW w:w="2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70</w:t>
            </w: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30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Оперативна припрема, праћење одвијања производње</w:t>
            </w:r>
          </w:p>
        </w:tc>
        <w:tc>
          <w:tcPr>
            <w:tcW w:w="2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30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Одређивање цене производа</w:t>
            </w:r>
          </w:p>
        </w:tc>
        <w:tc>
          <w:tcPr>
            <w:tcW w:w="2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4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8"/>
        <w:gridCol w:w="6712"/>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Конструктивна припрема</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начине прикупљања и обраде информација везаних за конструктивну разраду;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технички опис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ортогоналну пројекцију производа и аксонометријски приказ;</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монтажни план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нацрта цртеже детаља, елемената, склопова;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списaк конструктивних делова производа;</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Технички опис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Ортогонална пројекција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Аксонометријски приказ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Монтажни план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Списак конструктивних делова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Цртежи детаља, елемената, склопова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списак конструктивних делова и кројна листа на основу више цртежа различитих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каталог произвођача окова и израда детаља цртежа, елемената и склопова производа.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технички опис, ортогонална пројекција производа, аксонометријски приказ, монтажни план, списак конструктивних делова, цртежи детаља и елемената производа.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Припрема материјала и технолошка припрема</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структуру послова припреме материјала и технолошке припреме;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одређивања потребних количина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одређивања залиха алата и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правила израде шема процеса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структуру послова и начин рада техничке контроле;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нормирања;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изради документацију припреме </w:t>
            </w:r>
            <w:r w:rsidRPr="00BF53F1">
              <w:rPr>
                <w:rFonts w:ascii="Arial" w:eastAsia="Times New Roman" w:hAnsi="Arial" w:cs="Arial"/>
                <w:noProof w:val="0"/>
                <w:color w:val="000000"/>
                <w:sz w:val="22"/>
                <w:szCs w:val="22"/>
                <w:lang w:val="en-US"/>
              </w:rPr>
              <w:lastRenderedPageBreak/>
              <w:t>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изврши контролу квалитета улазних производних материјала, обављања операција и квалитета готових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извештаје и записнике везане за техничку контролу;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утврди димензије помоћу помичног кљунастог мерила и компаратера;</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Номенклатура, норма и норматив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Одређивање потребних количина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Коефицијент исправке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Залихе и набавка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Документација за материјале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алата и инструмената, њихове залихе и набавка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и утврђивање производних операција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и редослед операција и захвата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Послови и структура техничке контроле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Шема процеса производног рада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Утврђивање норме времена калкулативном методом</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одреди грешку рада машине и толеранцију и налегање за отвор и затварач;</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класификује алате;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начине одржавања и чувања алата;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одговарајуће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израчуна време потребно за израду производа и његових делова калкулативном методом.</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технолошких карти за различите технологије обраде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норма материјала, норма потршње, искројена количина, потребна количина, коефицијент исправке, залихе материјала, технолошка припрема, производна операција, режим рада, припремно време, помоћно време, време обраде, стартна основа, норма времена.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Оперативна припрема и праћење одвијања производње</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послове оперативне припреме;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оптерећења радних места на основу израчунатог времена израде производа и његових делова;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Гантову карту у сврху оперативног планирања;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прати процес израде производа путем Гантове карте развоја производног тока;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време почетка неке технолошке операције;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радни налог за дати производ.</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Задатак оперативне припреме производње;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Оптерећење радних места;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Производни капацитети и временски фондови;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Оперативни план производње – Гантов дијаграм;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Радни налог</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Гантова карта развоја производног тока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оперативна припрема, оптерећење радних места, уско грло производње, Гантов дијаграм развоја производног тока, степен кондезације времена, радни налог.</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Одређивање цене производа</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9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појмове утрошака и трошкова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директне и индиректне трошкове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Обрачуна утрошак на конкретном </w:t>
            </w:r>
            <w:r w:rsidRPr="00BF53F1">
              <w:rPr>
                <w:rFonts w:ascii="Arial" w:eastAsia="Times New Roman" w:hAnsi="Arial" w:cs="Arial"/>
                <w:noProof w:val="0"/>
                <w:color w:val="000000"/>
                <w:sz w:val="22"/>
                <w:szCs w:val="22"/>
                <w:lang w:val="en-US"/>
              </w:rPr>
              <w:lastRenderedPageBreak/>
              <w:t>примеру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цену готових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елементе понуде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понуду</w:t>
            </w:r>
          </w:p>
        </w:tc>
        <w:tc>
          <w:tcPr>
            <w:tcW w:w="30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Појам утрошака и трошкова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трошкова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цене готових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понуде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Настава у блоку: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Понуда за производ</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утрошци, трошкови, цена готових производа, понуда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Ученици током наставе из овог предмета израђују елаборат у коме се налази техничка документација и прорачуни неопходни за производњу, на основу упустава које им даје наставник. Елаборат треба да се односи на један производ који се израђује у одређеним серијским количинама (производ и број комада у серији је различит за сваког ученика). Треба га редовно прегледати, а његов квалитет (по садржају, тачности и уредности) треба да буде један од елемената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је да се елеборат ради у електронској формим коришћењем одговарајућих софтвера (за цртање, прорачуне, израду шеми кројења, гантограма).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Поред елабората у оквиру сваке теме треба урадити још примера са другим (различитим) производима и материјалима од којих су сачињени.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часове вежби треба припремити наставне материјале: разну производну документацију, шеме, слике конструкција производа и технологије обраде дрвета које ће ученици користити на часовима;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реализије кроз часове вежби и наставу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учионица, или рачунарски кабинет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до 14 ученика приликом реализације свих облика наставе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 </w:t>
      </w:r>
      <w:r w:rsidRPr="00BF53F1">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 у блоку: </w:t>
      </w:r>
      <w:r w:rsidRPr="00BF53F1">
        <w:rPr>
          <w:rFonts w:ascii="Arial" w:eastAsia="Times New Roman" w:hAnsi="Arial" w:cs="Arial"/>
          <w:noProof w:val="0"/>
          <w:color w:val="000000"/>
          <w:sz w:val="22"/>
          <w:szCs w:val="22"/>
          <w:lang w:val="en-US"/>
        </w:rPr>
        <w:t>Блок настава има за циљ да обради захтевније задатке у оквиру тема. Наставник треба да даје јасне смернице за узраду задатка а затим обилази ученике у току израде и даје савете који ће помоћи ученицима да лакше савладају проблем. Сви задаци су везани за елаборат односно производ који израђују у оквиру њега. Садржај блок наставе и конкретни задаци описани су у оквиру тема.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Конструктивна припрема – практична настава/учење кроз рад</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наставе:вежбе, настава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ове теме ученике упознати са циљевима и исходима наставе/учења,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 часовима вежби наставник даје упутства и инструкције о изради графичке документације везане за конструктивну припрему производње. Избор производа треба да буде такав да обухвати што више различитих дрвних материјала (нпр. иверицу, фурнир, универ, лесонит, медијапан, масив...) и различитих конструктивних веза (нпр. корпусну и рамовску);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 могућству користити и каталоге окова из којих би ученици могли одабрати жељени оков и затим свој производ ускладити са њим.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Производ треба представити у аксонометрији, ортогоналној пројекцији са пресецима и расклопу (размера 1:10 или 1:20). Карактеристичне елементе везе производа представити у размери 1:1.</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Цртеже конструктивних делова производа (детаља, елемената, склопова) представити у ортогоналној пројекцији у размери 1:10.</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Смисао реализације наставе у овој теми је да ученици самостално у школи ураде конструктивну графичку документацију из које ће моћи да одреде све конструктивне делове производа, њихове димензије и количине у производу и производној серији. Документација се израђује кроз елаборат који се може радити и у електронској форми – на рачунару (коришћењем одговарајућег софтвера за цртање).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Технички опис израдити тако да сви његови елементи буду прецизно дефинисани и наведени.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Код израде кројне листе потребно је да ученици знају какав је то документ, колике су надмере за поједине материјале и зашто су баш толике.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Радове треба редовно прегледати, а њихов квалитет (по садржају, тачности и уредности) треба да буде један од елемената оцењивања; У оцену треба да улази и усмено одговарање у коме ће ученик одговарати на постављена питања везана за садржину елабората.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часовима блок наставе пожељно је да ученици из ове теме ураде и тест где ће добити нацртане и дефинисане производе за које би израдили документa: списак конструктивних делова и кројну листу.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Припрема материјала и технолошка припрема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 вежбе, настава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Навести поделу материјала и начине путем којих се могу одредити потребне количине матерјала у зависности од тога којој групи припадају (основни, помоћни, пратећи).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 одабир одговарајућих материјала за производ користити номенклатуру материјала која садржи све неопходне податке за каснији прорачун материјала (норму потрошње, цену, квалитет, димензије...)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Шеме кројења плочастих материјала урадити са свим потребним прорачунима (проценат искоришћења, број табли, коефицијент исправке...), презентовати неки од софтвера који се користе у те сврхе;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Одговарајуће вредности коефицијента исправке за остале материјале даје наставник.</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у оквиру елабората треба да самостално ураде прорачун искројених и потребних количина материјала за производ путем документације предвиђене за ту сврху;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шта је то нормирање рада, зашто је неопходно и на које начине се оно може постићи.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технолошку припрему производње раде према некој замишљеној или постојећој радионици (школској или где обављају практичну наставу/учење кроз рад). У складу са тим неопходно је припремити списак машина са техничким подацима (брзина помера, број детаља, број пролаза, број радника...) који ће ученици користити као основу за израду технолошких карти.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Технолошке карте урадити за све коструктивне делове производа са циљем дефинисања производних операција, њиховог редоследа, врменског трајања као и суме новца потрбног за израду.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Уколико се документа израђују у електронској форми, користити одговарајући софтвер.</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часовима наставе у блоку потребно је увежбати израду технолоших карти кроз што више различитих примера (не само везаних за њихов производ) како би ученици што боље сагледали технолошке процесе и калкулативно нормирање времена рада. То се може остварити и увежбавањем задатака са матурског испита.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Оперативна припрема и праћење одвијања производње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 вежбе, настава у блоку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Образложити циљеве теме, начин и критеријум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Теријске делове садржаја изводити по могућству презентовањем преко рачунара, како би ученици схватили модерне начине презентације;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Представити путем графичког приказа разлике у одигравању технолошких операција у времену између појединачне, сријске и масовне производње. Објаснити разлике и појам степена кондезације времена.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Након обраде теоријских поставки ученици треба да израде документацију оперативне припреме која се односи на дати производ и производни процес који је обрађен у оквиру конструктивне и технолошке разраде и коју ће прикључити у елаборат заједно са осталом документацијом и то: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оптерећења радних места;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оперативни план;</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радни налог.</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Оперативни план производње се ради у виду Гантових карти, у циљу одређивања трајања производног цилкуса и треминисања производње. У електронској форми за ту сврху користити одговарајући софтвер; Часове блок наставе искористити да се Гантова карта развоја производног тока изради и да се увежба њено коришћење.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часовима блок наставе завршити израду комплетне Гантове карте развоја производног тока а затим радити на разумевању праћења одвијања производње и кретања трошкова кроз одговарајућу документацију. Водити рачуна о радним и нерадним данима, броју смена и радних места. Објаснити како да препознају у ком тренутку се може започети нека производна операција или фаза рада, или када ће нпр. бити остварено 20% од укупно предвиђене количине производа и сл.</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Одређивање цене производа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Образложити циљеве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Потребно је да ученици сабирањем свих трошкова дођу до производне цене, а затим прикажу процентуалну структуру трошкова у виду дијаграма (ово је пожељно извести софтверски) како би се јасно видело учешће појединих трошкова и извршила анализа.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часовима блок наставе предвиђено је да ученици представе своје производе у виду презентације, изврше анализу трошкова и саставе подуду за производ.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 оквиру ове теме може се извести и један креативан пројектни задатак у коме ће се ученици поделити у групе од по три или више чланова, где ће свака група изабрати производ (од једног члана групе) и за њега урадити презентацију у којој ће се производ прво представити (по свом изгеду, конструкцији, материјалима, технологији), а затим урадити анализа трошкова и цене производа. Презентација може да садржи и истраживање тржишта сличних производа путем интернета и порђење са датим производом.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или на почетку теме упознаје ученике са критеријумима формативног и сумативног оцењивања. У настави оријентисаној ка достизању исхода прати се и вреднује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кроз елаборат који је обавезан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 и његово залагање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решавање задатака са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w:t>
      </w:r>
      <w:r w:rsidRPr="00BF53F1">
        <w:rPr>
          <w:rFonts w:ascii="Arial" w:eastAsia="Times New Roman" w:hAnsi="Arial" w:cs="Arial"/>
          <w:b/>
          <w:bCs/>
          <w:noProof w:val="0"/>
          <w:color w:val="000000"/>
          <w:sz w:val="22"/>
          <w:szCs w:val="22"/>
          <w:lang w:val="en-US"/>
        </w:rPr>
        <w:t>лични картон ученика</w:t>
      </w:r>
      <w:r w:rsidRPr="00BF53F1">
        <w:rPr>
          <w:rFonts w:ascii="Arial" w:eastAsia="Times New Roman" w:hAnsi="Arial" w:cs="Arial"/>
          <w:noProof w:val="0"/>
          <w:color w:val="000000"/>
          <w:sz w:val="22"/>
          <w:szCs w:val="22"/>
          <w:lang w:val="en-US"/>
        </w:rPr>
        <w:t>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 графичких радова, активности на часу, самосталних или групних радова ученика. У формативном вредновању наставник треба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се може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прегледа елабората и усмене провере знања (кроз питања која су везана за елаборат и производну документацију). Препорука је да се ово уради након сваке теме а понекад и чешће;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 провере знања – има за циљ да ученици ураде додатну производну документацију за производе који се разликују у односу на онај који раде у елаборату, како би урадили што више различитих примера. Тестови треба да буду конципирани тако да ученик може да их уради за највише два школска часа. Препорука је да се ураде тестови за следеће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списка конструктивних делова на основу датог цртежа и техничког описа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шеми кројења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обрачунске листе (на основу дате кројне листе)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технолошке карте за дати елемент</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формативног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резултата/решења проблемског или пројектног задатка (нпр. код теме Одређивање цене производа).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Одрживи дизајн</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Оспособљавање ученика за разумевање одрживог развоја као примењене мултидисциплинарне науке у струци;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свести о економској и еколошкој важности издвајања секундарних сировина из дрвета и рециклаже;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о одрживом дизајну;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разумевање о ознакама и стандардима сертификације у дрвној индустрији;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свести о потреби заштите животне средине;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Повећање самосталности у примени стеченог знања у практичној настави ради примене у производној пракси.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5731"/>
        <w:gridCol w:w="728"/>
        <w:gridCol w:w="1135"/>
        <w:gridCol w:w="1410"/>
        <w:gridCol w:w="763"/>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0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835"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0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Одрживи развој</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Одрживи дизајн у конструкцији и пројектовању намештаја</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6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Материјали у одрживом дизајну</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32</w:t>
            </w:r>
          </w:p>
        </w:tc>
        <w:tc>
          <w:tcPr>
            <w:tcW w:w="6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6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Ознаке и сертификати</w:t>
            </w:r>
          </w:p>
        </w:tc>
        <w:tc>
          <w:tcPr>
            <w:tcW w:w="3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54"/>
        <w:gridCol w:w="6246"/>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Одрживи развој</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одрживости;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дефиницију одрживости;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сегменте одрживости;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принципе деловања одрживости;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области одрживости.</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појма одрживости;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одрживог развоја: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Историјат одрживог развоја;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Сегменти одрживости: хемијско инжењерство, управљање ресурсима зашиту животне средине.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Принципи деловања одрживости: међународно и национално право урбано планирање и транспорт, локални и индивидуални стилови живота, етички конзумеризам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Области одрживости.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Одрживи дизајн</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појам одрживи дизајн;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циљеве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принципе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наброји и објасни елементе одрживог </w:t>
            </w:r>
            <w:r w:rsidRPr="00BF53F1">
              <w:rPr>
                <w:rFonts w:ascii="Arial" w:eastAsia="Times New Roman" w:hAnsi="Arial" w:cs="Arial"/>
                <w:noProof w:val="0"/>
                <w:color w:val="000000"/>
                <w:sz w:val="22"/>
                <w:szCs w:val="22"/>
                <w:lang w:val="en-US"/>
              </w:rPr>
              <w:lastRenderedPageBreak/>
              <w:t>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емотивни дизајн као део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проблеме које решава одрживи дизајн;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и објасни проблеме приликом реализације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рециклажу и наведе примере економске и еколошке корисги од рециклаже;</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Дефиниција појма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Циљеви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Принципи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Дефиниција појма емотивни дизајн као дела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Проблеми које решава одрживи дизајн;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Проблеми приликом реализације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Рециклажа;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Примери добре праксе;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Материјали у одрживом дизајну</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материјале који се користе за израду производа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карактеристике материјала који се користе за израду производа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у пракси материјале који се користе за израду производа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примере добре праксе</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Материјали који се користе за израду производа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материјала који се користе за израду производа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у пракси материјала који се користе за израду производа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Примери добре праксе.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Ознаке и сертификати</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ознаке које дефинишу порекло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протумачи ознаке које дефинишу порекло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ознаке које дефинишу састав материјала и његов утицај на здравље;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протумачи ознаке које дефинишу састав материјала и његов утицај на здравље;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ознаке за означавање готових производа који су израђени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протумачи ознаку готових производа који су израђени по принципима одрживог дизајна.</w:t>
            </w:r>
          </w:p>
        </w:tc>
        <w:tc>
          <w:tcPr>
            <w:tcW w:w="28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ознака које се односе на порекло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ознака који се користе за порекло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ознака које се односе на састав материјала и његов утицај на здравље;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ознака који се юристе да дефинишу састав материјала и његов утицај на здравље;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Дефиниција ознаке за означавање готових производа који су израђени по принципима одрживог дизајна.;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ознака које се односе на готове производе израђени по принципима одрживог дизајна.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 почетку теме, ученици ће бити упознати са циљевима и очекиваним исходима наставе, планом рада и начинима оцењивања. Важно је имати у виду да се исходи у програму разликују по својој сложености, што значи да се неки могу разложити на мањи број ситнијих исхода и да се тако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проналазећи неке друге који су усмерени на ефикасно остваривање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радова и групних пројеката и ефикасну визуелну, вербалну и писану комуникацију.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би почео објашњењем значаја и сврхе предмета. Објаснио би ученицима како ће овај предмет помоћи у развоју њихових вештина у области одрживог дизајна, креативности и етичког размисшљања у процесу дизајнирања. Нагласио би значај примене одрживих принципа у различитим аспектима дизајна, као и њихову улогу у заштити животне средине и друштва у целини.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Након тога, наставник би увео ученике у свет одрживог дизајна, представио им основне концепте и приступе, као и значај укључивања одрживости у свакодневни дизајн. Објаснио би им зашто је важно разумети и применити одрживе принципе у дизајну производа, укључујући материјале, производњу, употребу и рециклирање, наставио би са представљањем различитих приступа и техникама у одрживом дизајну, укључујући дизајн циркуларне економије, употребу одрживих материјала и технологија, као и принципе еко-дизајна и одрживог развоја.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учионица, или кабинет (са приказима слајдова и фотографија)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оде.ъења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Одељење се дели на 2 групе (до 14 ученика) приликом реализације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наставних тема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Одрживи развој</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увод у тему, наставник може одржати интерактивну лекцију о значају одрживости у дизајну и конструкцији намештаја. Ова лекција треба да се фокусира на дефиницију одрживости, њене основне принципе и различите аспекте одрживости. Након лекције, организујте групне дискусије о различитим аспектима одрживости и њиховом значају у дизајну намештаја. Ученици треба да имају прилику да размењују мишљења и искуства, што може допринети бољем разумевању теме. Да би ученици били упознати са применом концепата одрживости у пракси, представите им различите примере из реалног света који илуструју успешну примену принципа одрживости у дизајну намештаја. Потом, организујте практичне вежбе у којима ученици могу дизајнирати и конструисати одрживи намештај. Битно је да се примени употреба одрживих материјала и процеса производње. На крају, задати задатак или пројект који захтева примену концепата одрживости у дизајну намештаја. Овај пројект може бити групни или индивидуални и треба да обухвати анализу, дизајн и реализацију одрживог комада намештаја.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Одрживи дизајн</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Наставник ће започети тему са уводном лекцијом о одрживом дизајну. Биће објашњен појам „одрживог дизајна” и зашто је то битно у савременом друштву. Дефиниција одрживог дизајна обухвата процес креирања производа који узима у обзир еколошке, социјалне и економске аспекте. Циљ је да се разуме како дизајн може утицати на животну средину и опште друштво. Након уводне лекције, прећи ће на разговор о циљевима одрживог дизајна. Биће разматрано како смањити отпад, ефикасно користити ресурсе и подигнути свест о одрживом начину живота. Овај разговор је важан јер помаже у стицању увида у кораке које можемо преузети да бисмо направили позитивне промене у нашем окружењу, након тога наставник ће прећи на разговор о принципима одрживог дизајна. Биће објашњени принципи као што су коришћење обновљивих извора енергије и минимизација отпада. Примери успешних пројеката који су применили ове принципе биће истакнути како би се уочило како се ти концепти одражавају на стварне производе и пословне моделе. Затим ће бити истражени различити елементи одрживог дизајна, укључујући енергијски ефикасне материјале и прераду материјала. Разматраће се и како дизајн може </w:t>
      </w:r>
      <w:r w:rsidRPr="00BF53F1">
        <w:rPr>
          <w:rFonts w:ascii="Arial" w:eastAsia="Times New Roman" w:hAnsi="Arial" w:cs="Arial"/>
          <w:noProof w:val="0"/>
          <w:color w:val="000000"/>
          <w:sz w:val="22"/>
          <w:szCs w:val="22"/>
          <w:lang w:val="en-US"/>
        </w:rPr>
        <w:lastRenderedPageBreak/>
        <w:t>бити усмерен ка више коришћењу и поновном циклусу производа (рециклажи), што је од изузетне важности за одрживост. На крају, разговараће се о емотивном аспекту одрживог дизајна и како се он може користити за привлачење пажње и подизање свести о одрживим принципима. Кроз примере и дискусије, студенти ће бити охрабрени да размисле о начинима на које могу применити ове концепте у својим будућим пројектима и дизајнима.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Материјали у одрживом дизајну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ће започети са уводном лекцијом о материјалима у одрживом дизајну. Почеће објашњавањем значаја избора одрживих материјала у дизајну производа. Током ове лекције, ученици ће бити упознати са појмом „одрживих материјала” и њиховом улогом у заштити животне средине и здравља људи. Након уводне лекције, прећи ће се на дефиницију и карактеристике одрживих материјала. Ученици ће бити упознати са различитим типовима одрживих материјала, укључујући природне, рециклиране и биоразградиве материјале. Додатно, објасниће се карактеристике одрживих материјала, као што су енергијска ефикасност, биодеградабилност и могућност рециклирања. У наставку, наставник ће организовати практичне демонстрације коришћења различитих одрживих материјала у дизајну и производњи производа. Ученици ће имати прилику да виде како се одрживи материјали могу употребити у пракси кроз различите технике и поступке. Даље ће бити представљени примери добре праксе из реалног света где су одрживи материјали успешно коришћени у дизајну производа. Биће разговора о различитим иновативним приступима у коришћењу одрживих материјала који су довели до квалитетних и функционалних производа. На крају, организоваће се дискусије о предностима и изазовима коришћења одрживих материјала у дизајну, а ученицима ће бити задато да размисле о најбољим начинима да се употребе одрживи материјали у одрживом дизајну.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Ознаке и сертификати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ће започети са уводном лекцијом о ознакама и сертификатима у контексту одрживог дизајна производа. Ученици ће бити упознати са значајем ових ознака у препознавању порекла материјала, њиховог састава и утицаја на здравље. Након уводне лекције, приступиће се препознавању и тумачењу ознака порекла материјала. Биће разговара о различитим ознакама као што су „Fair Trade”, „Organic”, „Sourced”, а ученицима ће бити помогнуто да препознају и тумаче ове ознаке у контексту одрживог дизајна. Даље ће се приступити препознавању и тумачењу ознака састава материјала и њиховог утицаја на здравље. Кроз дискусије о ознакама као што су „not toxic”, „Recycled”, „eco-friendly”, ученици ће бити подстакнути да разумеју значај ових ознака за здравствену безбедност и одрживи дизајн. Потом ће се разматрати ознаке за готове производе израђене по принципима одрживог дизајна. Објасниће се различите ознаке које се користе за означавање таквих производа и истражиће се како ове ознаке доприносе препознавању и подршци одрживим производима на тржишту. Као завршни део наставе, биће организоване практичне вежбе и студијски случајеви где ће ученици применити своје знање о ознакама и сертификатима у пракси и разматрати њихову важност у реалном свету. На крају теме, биће извршена евалуација разумевања ученика кроз тестове, задатке и дискусије, као и праћење њихове примене знања о ознакама и сертификатима у различитим контекстима.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школске године, наставник треба да упозна ученике са критеријумима формативног и сумативног оцењивања у предмету „Одрживи дизајн”. Ова оцењивања имају за циљ праћење напредовања ученика и процену њиховог учења у вези са одрживим дизајном.</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се одвија на сваком часу и укључује: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активности ученика на часу, укључујући учешће у дискусијама, постављање питања и изражавање мишљења.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Континуирано праћење достигнутих исхода и нивоа постигнутих компетенција кроз различите задатке и пројекте.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формативном вредновању, наставник треба да промовише групни дијалог, да користи питања да би стимулисао размењивање идеја и размисшљање ученика. Такође, треба да обезбеди повратне информације ученицима и да користи информације добијене од њих да би прилагодио наставу.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сваке реализоване теме и може се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 која обухвата различите аспекте изучаване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Писмених радова или пројеката који показују разумевање и примену концепата одрживог дизајна.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Пројеката или задатака који укључују израду одрживих дизајна и примену одговарајућих материјала и стандарда.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Евентуално, истраживачких задатака или презентација о ознакама и сертификатима у одрживом дизајну.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треба да буде објективно и у функцији учења, а нивои исхода и начини оцењивања треба да буду усклађени да би се остварила ефикасна евалуација учениковог напретка у области одрживог дизајна.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МАРКЕТИНГ ПРОИЗВОДА ОД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Развијање знaњa o циљeвимa мaркeтингa, знaчajу и мeтoдoлoгиjи истрaживaњa тржиштa;</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Развијање знања о прaктчнoј примeни мaркeтингa у услужним дeлaтнoстимa;</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Развијање знања о циљевима презентација и врстама презентација;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Унапређивање знања у области комуницирања, врстама и начинима преноса информација;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Повећање ефикасности у кориштењу аудио визуелних помагала приликом презентација.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4587"/>
        <w:gridCol w:w="935"/>
        <w:gridCol w:w="1459"/>
        <w:gridCol w:w="1808"/>
        <w:gridCol w:w="979"/>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08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355"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0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0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Увoд у мaркeтинг</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0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Тржиште и маркетинг</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0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Маркетинг активности</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0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Маркетинг производа од дрвета</w:t>
            </w:r>
          </w:p>
        </w:tc>
        <w:tc>
          <w:tcPr>
            <w:tcW w:w="4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8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37"/>
        <w:gridCol w:w="7163"/>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Увoд у мaркeтинг</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oбјасни пojaм и зaдaтке мaркeтингa;</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разлике маркетиншког и продајног приступа тржишту;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активности маркетинга;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наведе врсте маркетинга;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шта је Е-пословање;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бенчмаркинг и SWOT анализу.</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Маркетинг концепт;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Информационе технологије и маркетинг;</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 – пословање;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Профитни и непрофитни маркетинг;</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Маркетинг у трговини;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Еколошки маркетинг;</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Међународни маркетинг;</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Бенчмаркинг;</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SWOT анализа.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маркетинг, е-пословање, профит, бенчмаркинг, свот анализа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Тржиште и маркетинг</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шта је тржиште и како се маркетинг бави њиме;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законе понуде и потражње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дефинише функције тржишта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основе за сегментацију тржишта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методе за испитивање тржишта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мотиве потрошача</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Појам и елементи тржишта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тржишта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Конкуренција на тржишту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Дефинисање и позиционирање производа на тржишту;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понуда, тражња, равнотежна цена, конкуренција, сегментација, маркентишка стратегија, истраживање тржишта, мотиви потрошача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Маркетинг активности</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шта је тржиште и како се маркетинг бави њиме;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како маркетинг утиче на производ;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утицај маркетинга на дистрибуцију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oпише начине путем којих се маркетинг бави ценом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како се маркетинг бави промоцијом производа.</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Дефинисање и позиционирање производа на тржишту;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асортиман и квалитет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Робна марка, дизајн и паковање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Животни циклус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Дистрибуција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Цена као инструмент маркетинг микса;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Промоција као инструмент маркетинг микса;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Управљање маркетингом.</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маркетинг микс, 4п, 7п, производ, цена, канали продаје, промоција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Маркетинг производа од дрвета</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17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шта је тржиште и како се маркетинг бави њиме;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како маркетинг утиче на производ;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објасни утицај маркетинга на дистрибуцију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oпише начине путем којих се маркетинг бави ценом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како се маркетинг бави промоцијом производа.</w:t>
            </w:r>
          </w:p>
        </w:tc>
        <w:tc>
          <w:tcPr>
            <w:tcW w:w="325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Дефинисање и позиционирање производа на тржишту;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асортиман и квалитет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Робна марка, дизајн и паковање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Животни циклус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Дистрибуција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Цена као инструмент маркетинг микса;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Промоција као инструмент маркетинг микса;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Управљање маркетингом.</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маркетинг микс, 4п, 7п, производ, цена, канали продаје, промоција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учионица, кабинет (са рачунарском опремом и аудио-визуелним средствима презентације).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Одељење се дели на 2 групе приликом реализације: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Увoд у мaркeтинг</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Садржаје часова вежби изводити по могућству презентовањем преко рачунара, како би ученици схватили модерне начине презентације;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Издвојити шест основних концепција понашања на тржишту (производна концепција, концепција производа, продајна концепција, маркетинг концепција, концепција потрошача, концепција друштвеног маркетинга);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Улогу маркетинга у електронском пословању и начин на који се остварује е-трговина, кроз наручивање, плаћање и подршку потрошачима путем Интернет сервиса – презентовати путем рачунара конкретним примерима;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SWOT анализу ученици треба да ураде на примеру неког предузећа (или школске радионице) у облику графичког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Тржиште и маркетинг</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Одређене теме препустити ученицима да презентују путем презентације коју ће спремирти код куће;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историјски развој тржишта;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Код функције тржишта представити њену алоктивну, селективну, дистрибутивну и информативну улогу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Објснити и навети који се критеријуми најчешће користе код сегментације тржишта (демографски, психолошки, бихевиористички, географски, социјално-економски)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Користити што више познатих и актуелних примера који одговарају наставним јединицама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Маркетинг активности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Садржаје часова вежби изводити по могућству презентовањем преко рачунара, како би ученици схватили модерне начине презентације;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Дефинисати циљеве тржишта, његово диференцирање, позиционирање производа на тржишту, проналажење новог тржишта;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шта се подразумева под производом, шта представља животни век производа и који је прави тренутак за убацивање нових производа на тржиште; колико су битни квалитет производа, робна марка, дизајн и паковање и како нмаркетинг утиче на њих;</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Навести примере и објаснити цену као инструмент маркетинг микса, стратегију и методе формирања цена;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промоцију као инструмент маркетинг микса, микс промоције и однос са јавношћу;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управљање маркетингом и маркетинг окружење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Одређене теме препустити ученицима да презентују путем презентације коју ће спремирти код куће.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Маркетинг производа од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 овој теми истаћи особености и карактеристике маркетинга код дрвних производа кроз што више практичних и актуелних примера;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 треба да осмисле за ,,замишљено" предузеће: назив, лого фирме, слоган, референтни производ који би у маркетиншком смислу били одговарајући.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или на почетку теме/модула упознају ученике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 (тј. процесу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w:t>
      </w:r>
      <w:r w:rsidRPr="00BF53F1">
        <w:rPr>
          <w:rFonts w:ascii="Arial" w:eastAsia="Times New Roman" w:hAnsi="Arial" w:cs="Arial"/>
          <w:b/>
          <w:bCs/>
          <w:noProof w:val="0"/>
          <w:color w:val="000000"/>
          <w:sz w:val="22"/>
          <w:szCs w:val="22"/>
          <w:lang w:val="en-US"/>
        </w:rPr>
        <w:t>лични картон ученика</w:t>
      </w:r>
      <w:r w:rsidRPr="00BF53F1">
        <w:rPr>
          <w:rFonts w:ascii="Arial" w:eastAsia="Times New Roman" w:hAnsi="Arial" w:cs="Arial"/>
          <w:noProof w:val="0"/>
          <w:color w:val="000000"/>
          <w:sz w:val="22"/>
          <w:szCs w:val="22"/>
          <w:lang w:val="en-US"/>
        </w:rPr>
        <w:t>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У формативном вредновању наставник треба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се може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писане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израђене презентације и самог начина презентовања исте – на задату тему;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формативног оцењивања,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Унутрашња декорација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карактеристикама елемената ентеријера стилских епоха;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декоративних елемената у стручним предметима, пракси и пословној комуникацији;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о хармонији боја у просторијама;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о зидним и подним облогама;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о врстама драперијa у декорацији ентеријеру;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за естетску примени драперији у различитим условима ентеријера;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за реализацију пројеката унутрашње декорације.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трећи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3"/>
        <w:gridCol w:w="5568"/>
        <w:gridCol w:w="757"/>
        <w:gridCol w:w="1181"/>
        <w:gridCol w:w="1465"/>
        <w:gridCol w:w="796"/>
      </w:tblGrid>
      <w:tr w:rsidR="00BF53F1" w:rsidRPr="00BF53F1" w:rsidTr="00B73999">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53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909"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53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5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Историјски развој унутрашње декорације ентеријера</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5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Основни принципи обликовања</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5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Подне и зидне облоге</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4</w:t>
            </w:r>
          </w:p>
        </w:tc>
        <w:tc>
          <w:tcPr>
            <w:tcW w:w="25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Декоративне драперије</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53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Унутрашња декорација стана</w:t>
            </w:r>
          </w:p>
        </w:tc>
        <w:tc>
          <w:tcPr>
            <w:tcW w:w="3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24</w:t>
            </w:r>
          </w:p>
        </w:tc>
        <w:tc>
          <w:tcPr>
            <w:tcW w:w="66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22"/>
        <w:gridCol w:w="6178"/>
      </w:tblGrid>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Историјски развој унутрашње декорације ентеријера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и примену унутрашње декорације кроз историју;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упореди уметничке епохе према њиховим карактеристикама;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стилске елементе код израде решења унутрашње декорације;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препоручи декоративне тканине за тапацирање стилског намештаја.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елемената унутрашње декорације кроз историју;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Развој ентеријера кроз историјске и уметничке епохе (Египат, Грчка, Рим, Византија....Ренесанса, Барок, Рококо,... уметнички правци XX века, постмодернизам);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декоративне тканине за тапацирање стилског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стилови ентеријера, стилски елементи</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Основни принципи обликовања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основне принципе обликовања у дизајну унутрашњих и спољних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боје, простора, пропорције и равнотеже у креирању хармоничних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решење унутрашње декорације на основу принципа обликовања.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основних принципа у обликовања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Боја, простор, баланс, пропорција, текстура;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Психологија боја и утицај на перцепцију;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постизања баланса у дизајну;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Посете сајмовима, музејима и уметничким изложбама.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боја, простор, пропорција, равнотежа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Подне и зидне облоге</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подних и зидних облога у креирању унутрашњег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различите типове подних и зидних облога и њихове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решење подних и зидних облога у складу са функционалним и естетским захтевима;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различите врсте облога у дизајнирању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пројектује решење облога са конструктивним детаљима.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подних и зидних облога у дизајну интеријера;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подних и зидних облога и њихове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одговарајућих облога у складу са функционалним и естетским захтевима;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Дизајнирање облога у ентеријеру.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типови облога, избор облога, функционалност, естетика</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Декоративне драперије</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BF53F1">
              <w:rPr>
                <w:rFonts w:ascii="Arial" w:eastAsia="Times New Roman" w:hAnsi="Arial" w:cs="Arial"/>
                <w:b/>
                <w:bCs/>
                <w:noProof w:val="0"/>
                <w:color w:val="000000"/>
                <w:sz w:val="22"/>
                <w:szCs w:val="22"/>
                <w:lang w:val="en-US"/>
              </w:rPr>
              <w:lastRenderedPageBreak/>
              <w:t>САДРЖАЈА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објасни значај декоративних драперија у дизајну интеријера;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различите врсте декоративних драперија и њихову функционалност;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решење декоративне драперије у складу са стилом и потребама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технике постављања и стилизовања драперија;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трендове дизајнирања декоративних драперија у свом раду.</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Декоративне драперје у дизајну ентеријера;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декоративних драперија и њихова функционалност;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Избор и комбинација декоративних драперија у складу са стилом и потребама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Технике постављања и стилизовања драперија.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декоративне драперије, стилизовање</w:t>
            </w:r>
          </w:p>
        </w:tc>
      </w:tr>
      <w:tr w:rsidR="00BF53F1" w:rsidRPr="00BF53F1" w:rsidTr="00B73999">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Унутрашња декорација стана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3999">
        <w:tc>
          <w:tcPr>
            <w:tcW w:w="21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различитих елемената унутрашње декорације за креирање пријатног и функционалног станског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организује различите стилове унутрашње декорације и њихове карактеристике;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одговарајуће боје за унутрашње зидове у складу са осветљењем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декоративне елементе тако да се оствари хармоничан и функционалан дизајн;</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различите технике стилизовања текстила (прозорских завеса, тепиха, јастучића) унутар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декоративне детаље и акценте који ће допринети унутрашњој естетици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стечена знања о важности функционалности унутрашње декорације у складу са потребама корисника;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трендове унутрашњег дизајна.</w:t>
            </w:r>
          </w:p>
        </w:tc>
        <w:tc>
          <w:tcPr>
            <w:tcW w:w="28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Унутрашње декорација у стану;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Креирање пријатног животног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унутрашње декорације: мебл, боје, осветљење, текстил, декоративни детаљи;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Креативно комбиновање елемента унутрашње декорације;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Прилагођавање декорације стилу и потребама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Трендови у унутрашњој декорацији.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мебл, боје, осветљење, текстил, декоративни детаљи</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реализује кроз часове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учионица или кабинет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не веће од 15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xml:space="preserve"> Важно је водити рачуна о циљевима предмета и потребама ученика. Препоручује се разноврсно коришћење метода и облика рада, укључујући дискусије, пројекте, истраживања и групни рад. Сарадња са другим наставницима и међупредметна корелација може </w:t>
      </w:r>
      <w:r w:rsidRPr="00BF53F1">
        <w:rPr>
          <w:rFonts w:ascii="Arial" w:eastAsia="Times New Roman" w:hAnsi="Arial" w:cs="Arial"/>
          <w:noProof w:val="0"/>
          <w:color w:val="000000"/>
          <w:sz w:val="22"/>
          <w:szCs w:val="22"/>
          <w:lang w:val="en-US"/>
        </w:rPr>
        <w:lastRenderedPageBreak/>
        <w:t>обогатити учење и пружити ученицима шири контекст. Важно је стално праћење напретка ученика и адаптација наставе у складу са њиховим потребама. Наставник треба да се стално усавршава и прати нове тенденције у области унутрашњег дизајна како би пружио квалитетну наставу.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Ученици могу да истраже различите стилове унутрашњег декорације кроз интернет, књиге и часописе и направе презентације или паное за приказане стилове. У паровима или групама, ученици могу да обликују ентеријер стана или другог простора користећи дигиталне алате, као и картице, боје и моделе. Организујте посете локалним галеријама, музејима или студијима дизајна како бисте ученицима пружили могућност да виде различите стилове и технике унутрашњег дизајна у реалном окружењу. Ученици могу да вежбају аранжирање различитих елемената унутрашње декорације, као што су мебл, осветљење, текстил и украсни предмети, на различите начине. Организујте креативне радионице где ученици могу да експериментшу са различитим материјалима и техникама, као што су фарбање, кројење, лепљење и израда украса. Изведите практичне демонстрације како бисте ученицима показали како да примене основне принципе унутрашњег дизајна у пракси, на пример, како да декоришу учионицу. За вежбање декорације стана препорука је да користе макета намештаја урађене на предмету Израда прототипова и модела, као корелација са предметом. Ученици могу да припреме презентације о различитим аспектима унутрашњег дизајна и дељење својих идеја и размишљања кроз дискусије са осталим ученицима.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све теме може да почне са подстицајним питањима о значају унутрашње декорације у нашим животима. Истакните како унутрашњи простори утичу на наше расположење и задовољство. Спроведите кратко представљање историје унутрашњег дизајна, истичући значајне периоде и стилове. Представите примере класичних стилова као што су ренесанса, барок, модернизам и постмодернизам. Поставите питања која подстичу критичко мишљење и расправу, као што су: Шта вам прво падне на памет када помислите на удобан и пријатан стански простор? Како бисте описали свој собни простор и како бисте желели да га унапредите? Прикажите слике различитих стилова унутрашњег дизајна и попричајте о њиховим карактеристикама. Покажите примере интересантних и иновативних дизајнерских решења која могу инспирисати ученике да размишљају креативно. Поделите своје искуство или искуства познатих људи са декоративним просторима која су вас инспирисала или утицала на ваше размишљање о унутрашњем дизајну.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За формативно праћење ученика пратите њихов напредак кроз израду задатака који захтевају креативно размишљање и примену стечених знања у реалном контексту. Оцените њихове техничке вештине, оригиналност, функционалност и естетску вредност пројеката. Пратите ученике током дискусија о различитим темама унутрашњег дизајна. Оцените њихову способност да анализирају и критички разматрају различите аспекте дизајна и да изражавају своје ставове и мишљења. Ове активности могу бити вредноване по темама као што су: избор боја, аранжирање простора, коришћење декоративних елемената, дизајнирање мебла и сл. Формативно праћење треба да буде целовито и усмерено на стимулисање ученичког развоја и усавршавања.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Препоруке за повратну информацију и подстицање ученика на основу постигнућа су: похвала ученицима за њихов труд, креативност и напредак у раду, што их подстиче да наставе да се труде и да развијају своје вештине, подстицање тимског рада кроз заједничке пројекте и задатке, што омогућава ученицима да уче једни од других и да се међусобно подстичу, организовање изложби и презентација где ученици могу представити своје радове и делити своје идеје са осталима, што им даје простор да покажу своје постигнуће и да их додатно мотивише.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Продукти ученика које треба вредновати су идејна решења различитих простора, укључујући станове, канцеларије, ресторане и сл., кроз цртеже, скице, 3D моделе.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Предлог за сумативно је оцењивање вежби, пројеката и идејних решења различитих простора, презентације у којима могу представљају своје идејне пројекте пред разредом делећи своје идеје, образложења и процесе дизајна.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Тапацирани намештај</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3999">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3999">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3999">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III</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66</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израде прототипова и модела у оквиру тапетарске производње;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примене радних поступака у тапетарској производњи;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коришћења различитих врста ручних тапетарских алата;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примене машина у тапетарској производњи;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вештина примене заштитних уређаја у тапетарској производњи.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5"/>
        <w:gridCol w:w="5381"/>
        <w:gridCol w:w="792"/>
        <w:gridCol w:w="1234"/>
        <w:gridCol w:w="1531"/>
        <w:gridCol w:w="827"/>
      </w:tblGrid>
      <w:tr w:rsidR="00BF53F1" w:rsidRPr="00BF53F1" w:rsidTr="00B73999">
        <w:tc>
          <w:tcPr>
            <w:tcW w:w="56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44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993"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3999">
        <w:tc>
          <w:tcPr>
            <w:tcW w:w="56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4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Припрема и кројење материјала у тапетарству</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Шивење материјала за пресвлачење</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3999">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4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Тапацирање и пресвлачење намештаја</w:t>
            </w:r>
          </w:p>
        </w:tc>
        <w:tc>
          <w:tcPr>
            <w:tcW w:w="3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6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36</w:t>
            </w:r>
          </w:p>
        </w:tc>
        <w:tc>
          <w:tcPr>
            <w:tcW w:w="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58"/>
        <w:gridCol w:w="6142"/>
      </w:tblGrid>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Припрема и кројење материјала у тапетарству</w:t>
            </w:r>
          </w:p>
        </w:tc>
      </w:tr>
      <w:tr w:rsidR="00BF53F1" w:rsidRPr="00BF53F1" w:rsidTr="00B711B3">
        <w:tc>
          <w:tcPr>
            <w:tcW w:w="22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22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основне материјале у тапетарству;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помоћне материјале у тапетарству;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Води евиденцију о утрошку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алате и машине за кројење мебл штофа и коже;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алате и машине за кројење пенастих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Постави материјал при кројењу;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Користи шаблоне за кројење;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Кроји мебл штоф и кожу;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сунђер и жиму;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здравља и безбедности на раду приликом употребе машина и алата за кројење тапетарских материјала.</w:t>
            </w:r>
          </w:p>
        </w:tc>
        <w:tc>
          <w:tcPr>
            <w:tcW w:w="2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основног материјала у тапетарству (мебл штоф, кожа, еко кожа);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помоћног материјала у тапетарству (жима, лио вата, сунђер);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Евиденција о утрошку материјала (израда кројне листе);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и машине за кројење мебл штофа и коже;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и машине за кројење пенастих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постављања материјала при кројењу;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Израда и употреба шаблона за кројење;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Кројење мебл штофа и коже;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Кројење и припрема жиме и сунђера;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употребе машина и алата за кројење тапетарских материјала.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тапетарски алат за кројење, машина за кројење, мебл штоф, кожа, сунђер, жима, лио вата</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Шивење материјала за пресвлачење</w:t>
            </w:r>
          </w:p>
        </w:tc>
      </w:tr>
      <w:tr w:rsidR="00BF53F1" w:rsidRPr="00BF53F1" w:rsidTr="00B711B3">
        <w:tc>
          <w:tcPr>
            <w:tcW w:w="22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По завршетку теме ученик ће бити у стању да:</w:t>
            </w:r>
          </w:p>
        </w:tc>
        <w:tc>
          <w:tcPr>
            <w:tcW w:w="2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BF53F1">
              <w:rPr>
                <w:rFonts w:ascii="Arial" w:eastAsia="Times New Roman" w:hAnsi="Arial" w:cs="Arial"/>
                <w:b/>
                <w:bCs/>
                <w:noProof w:val="0"/>
                <w:color w:val="000000"/>
                <w:sz w:val="22"/>
                <w:szCs w:val="22"/>
                <w:lang w:val="en-US"/>
              </w:rPr>
              <w:lastRenderedPageBreak/>
              <w:t>САДРЖАЈА</w:t>
            </w:r>
          </w:p>
        </w:tc>
      </w:tr>
      <w:tr w:rsidR="00BF53F1" w:rsidRPr="00BF53F1" w:rsidTr="00B711B3">
        <w:tc>
          <w:tcPr>
            <w:tcW w:w="22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Користи ручне тапетарске алате за шивење;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материјал ручним шивењем;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редослед операција код шивења;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раличите врсте украсних штепова;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машину за шивење за рад;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Састави материјал машинским шивењем по тачно обележеним местима;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Изведе украсно штепање по тачно обележеном месту;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здравља и безбедности при раду на машинама за шивење.</w:t>
            </w:r>
          </w:p>
        </w:tc>
        <w:tc>
          <w:tcPr>
            <w:tcW w:w="2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Ручни тапетарски алат за шивење (криве игле, праве тапетарске игле, шило за пробадање);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Ручно шивење;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код шивења;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шиваће машине;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Машинско шивење;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Украсно штепање;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при раду на машинама за шивење.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криве игле, праве тапетарске игле, шило за пробадање, конац, машина за шивење, украсни штеп</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Тапацирање и пресвлачење намештаја</w:t>
            </w:r>
          </w:p>
        </w:tc>
      </w:tr>
      <w:tr w:rsidR="00BF53F1" w:rsidRPr="00BF53F1" w:rsidTr="00B711B3">
        <w:tc>
          <w:tcPr>
            <w:tcW w:w="22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22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основне материјале за тапацирање;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помоћне материјале за тапацирање;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алате и машине за тапацирање;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елемeнате за причвршћивање при тапацирању;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Тапацира тврду подлогу са опружним језгром;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Тапацира еластичну подлогу са језгром од пенастих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Тапацира еластичну подлогу са опружним језгром;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непричвршћени јастук са језгром од сунђера;</w:t>
            </w:r>
          </w:p>
        </w:tc>
        <w:tc>
          <w:tcPr>
            <w:tcW w:w="2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материјали за тапацирање;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Помоћни материјали за тапацирање;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Алати и машине за тапацирање;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Елемeнати за причвршћивање при тапацирању (кламерице и ексери);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код тапацирања тврде подлоге са опружним језгром;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код тапацирања еластичне подлоге са језгром од пенастог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код тапацирања еластичне подлоге са опружним језгром;</w:t>
            </w:r>
          </w:p>
        </w:tc>
      </w:tr>
      <w:tr w:rsidR="00BF53F1" w:rsidRPr="00BF53F1" w:rsidTr="00B711B3">
        <w:tc>
          <w:tcPr>
            <w:tcW w:w="22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Изради непричвршћени јастук са опружним језгром;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здравља и безбедности на раду приликом тапацирања и пресвлачења намештаја.</w:t>
            </w:r>
          </w:p>
        </w:tc>
        <w:tc>
          <w:tcPr>
            <w:tcW w:w="27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приликом израде непричвршћеног јастука са језгром од сунђера;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Редослед операција приликом израде непричвршћеног јастука са опружним језгром;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Мере заштите здравља и безбедности на раду приликом тапацирања и пресвлачења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мебл штоф, гуртна, лио вата, жима, опружно језгро, језгро од сунђера, позамантерија, тврда подлога, еластична подлога, непричвршћени јастук</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реализије кроз часове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Вежбе се реализују у школским учионицама, кабинетима и школској радионици.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до 14 ученика приликом реализације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w:t>
      </w:r>
      <w:r w:rsidRPr="00BF53F1">
        <w:rPr>
          <w:rFonts w:ascii="Arial" w:eastAsia="Times New Roman" w:hAnsi="Arial" w:cs="Arial"/>
          <w:noProof w:val="0"/>
          <w:color w:val="000000"/>
          <w:sz w:val="22"/>
          <w:szCs w:val="22"/>
          <w:lang w:val="en-US"/>
        </w:rPr>
        <w:t> Потребно је ангажовати помоћног наставника за реализацију вежби када се оне изводе у школској радионици. Часове вежби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се у раду ослања на знања која ученици стичу из предмета Компјутерско конструисање намештаја, Израда прототипова и модела. Због тога наставник мора да познаје садржаје ових предмета и да остварује сталну сарадњу са наставницима осталих стручних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сваке теме ученике упознати са циљевима и исходима, планом рада и начинима оцењивања. Указати ученицима на обавезно придржавање мера безбедности и заштите здравља на раду и за сваку активност проверити да ли их ученици примењују. Инсистирати да све мере заштите здравља и безбедности на раду у радионицама, за све машине и радна места ученик има написане у дневнику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се вежбе изводе у школи, методе учења могу обухватати између осталог: учење посматрањем, опонашањем/имитирањем и вежбањем, учење кроз решавање реалних проблема, учење кроз непосредни рад са материјалом, учење у виртуелном окружењу, учење кроз симулације и играње улога и слично.</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Када се вежбе изводе код социјалних партнера, методе учења могу обухватати између осталог: обилазак радне средине, упознавање са радним местима и средствима за рад, посматрање процеса рада, демонстрацију процеса рада од стране запослених, ментора или наставника. Након примене претходно наведених метода учења, ученик може и индивидуално да вежба и извршава предвиђене радне задатке у складу са прописима који уређују безбедност и здравље на раду и план и програм наставе и учења. Ученик може да изврши предвиђени радни задатак уз стручни надзор наставника или ментора код социјалних партнера. Методе се прилагођавају условима који постоје код социјалних партнера.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Приступ реализацији наставе код свих тема треба да је флексибилан због тога што ученици део вежби могу обављати код социјалних партнера где се производе различити производи и користе различите машине, опрема и технологије. Програмом су дати препоручени садржаји по темама, начини остваривања програма и оквирни број часова.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Приликом реализације вежби најбитнија је безбедност ученика и осталих учесника у производном процесу. Све машине и уређаји у производњи намештаја су безбедни под условом да се користе заштитна средства на тим машинама и ученици и запослени придржавају прописаних мера. Ученик се може обучавати за рад на некој машини само уз присуство радника који ради на тој машини и уз сагласност и инструкције инструктора или наставника. Ученик, такође, мора водити дневник рада у коме за сваку машину и уређај на којима се обучава за рад морају бити наведени извори опасности односно безбедносни ризици и мере заштите којих се ученик мора придржавати. Ученик се редовно мора подсећати на обавезу придржавања прописаних мера.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или на почетку теме, упознаје ученика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и самостални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воде дневник практичне наставе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 охрабрује ученике да оцењују квалитет свог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Формативним обликом оцењивања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праћење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опреми и алату;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тестове практичних вештина, решавање практичних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инструмента за формативно оцењивање зависи од врсте активности која се вреднује. Када је у питању израда пројектног задатка може се применити „чек листа” у којој су приказани нивои постигнућа ученика са показатељима испуњености задатка, а наставник „чекира” показатељ који одговара постигнућу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сваке реализоване теме. Сумативне оцене се добијају за активности на часу, самосталних или групних радова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Сумативне оцене ученик добија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остварености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практичног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дневника рада који је ученик обавезан да води;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теста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самосталних практичних радова.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ХИДРОТЕРМИЧКА ОБРАДА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11B3">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11B3">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11B3">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сушењу и парењу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самосталности у примени стеченог знања у практичној настави ради примене у производној пракси;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и вештина обављања специфичних операција у обради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способности одабира одговарајућег материјала за финалну обраду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ставова о примени мера безбедности на раду и мерама заштите животне средине;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3993"/>
        <w:gridCol w:w="722"/>
        <w:gridCol w:w="1131"/>
        <w:gridCol w:w="1401"/>
        <w:gridCol w:w="1762"/>
        <w:gridCol w:w="759"/>
      </w:tblGrid>
      <w:tr w:rsidR="00BF53F1" w:rsidRPr="00BF53F1" w:rsidTr="00B711B3">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181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2625" w:type="pct"/>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11B3">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81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УКР</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1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Дрво, влага, топлота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18</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1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Сушење дрвета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27</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18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Топлотна обрада дрвета</w:t>
            </w:r>
          </w:p>
        </w:tc>
        <w:tc>
          <w:tcPr>
            <w:tcW w:w="3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15</w:t>
            </w:r>
          </w:p>
        </w:tc>
        <w:tc>
          <w:tcPr>
            <w:tcW w:w="6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8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18"/>
        <w:gridCol w:w="7282"/>
      </w:tblGrid>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Дрво, влага, топлота</w:t>
            </w:r>
          </w:p>
        </w:tc>
      </w:tr>
      <w:tr w:rsidR="00BF53F1" w:rsidRPr="00BF53F1" w:rsidTr="00B711B3">
        <w:tc>
          <w:tcPr>
            <w:tcW w:w="1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3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1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образложи стања влажности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начин кретања влаге кроз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границе хигроскопности и параметре од који она зависи;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опише утицај влаге на механичке особине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однос дрвета према топлоти.</w:t>
            </w:r>
          </w:p>
        </w:tc>
        <w:tc>
          <w:tcPr>
            <w:tcW w:w="33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Стања влажности у дрвету, слободна и везана влага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Особине ваздуха и влажност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Промене стања влажног ваздуха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Дрво и влага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Кретање воде кроз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Дрво и топлота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дрво, слободна вода, везана вода, хигроскопност, електровлагомер, утезање-бубрење дрвета, апсолутна и релативна влажност, тачка росе, Далтонов закон, Геј-Лисаков закон, Боил-Мариотов закон, психрометар, специгична топлота, коефицијент проводљивости топлоте</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Сушење дрвета</w:t>
            </w:r>
          </w:p>
        </w:tc>
      </w:tr>
      <w:tr w:rsidR="00BF53F1" w:rsidRPr="00BF53F1" w:rsidTr="00B711B3">
        <w:tc>
          <w:tcPr>
            <w:tcW w:w="1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3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1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oбјасни процес сушења и парења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врсте сушара за сушење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организацију послова на сушењу и парењу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одабере режиме сушња у складу са врстом, дебљином и квалитетом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контролише параметре сушења током процеса сушења;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мере за очување квалитета дрвета током процеса хидротермичке обраде;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предузима мере за отклањање грешака насталих приликом сушења резане грађе.</w:t>
            </w:r>
          </w:p>
        </w:tc>
        <w:tc>
          <w:tcPr>
            <w:tcW w:w="33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фактори сушења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Природно сушење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Врсте сушара;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опрема и инструменти за мерење влажности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Опрема за сушење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Режими сушења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Грешке сушења, узроци и начин отклањања;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и контрола процеса сушења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Складиштење и отпрема резане грађе;</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 </w:t>
            </w:r>
            <w:r w:rsidRPr="00BF53F1">
              <w:rPr>
                <w:rFonts w:ascii="Arial" w:eastAsia="Times New Roman" w:hAnsi="Arial" w:cs="Arial"/>
                <w:noProof w:val="0"/>
                <w:color w:val="000000"/>
                <w:sz w:val="22"/>
                <w:szCs w:val="22"/>
                <w:lang w:val="en-US"/>
              </w:rPr>
              <w:t>резана грађа, влага, градијент влаге, сушење, режим сушења, сушара, деформације дрвета</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Топлотна обрада дрвета</w:t>
            </w:r>
          </w:p>
        </w:tc>
      </w:tr>
      <w:tr w:rsidR="00BF53F1" w:rsidRPr="00BF53F1" w:rsidTr="00B711B3">
        <w:tc>
          <w:tcPr>
            <w:tcW w:w="1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3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16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парења резане грађе;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поступак добијања термо дрвета и његову примену;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наведе узрочнике загађења животне средине и мере за њихово отклањање.</w:t>
            </w:r>
          </w:p>
        </w:tc>
        <w:tc>
          <w:tcPr>
            <w:tcW w:w="33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Парење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Термо дрво</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Утицај хидротермичке обраде дрвета на животну средину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парење дрвета, термо дрво</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учионица, кабинет (са рачунарском опремом и аудио-визуелним средствима презентације).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Одељење се дели на 2 групе приликом реализације: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Дрво, влага, топлота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Садржаје часова вежби изводити по могућству презентовањем преко рачунара, како би ученици схватили модерне начине презентације;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 првих неколико часова потребно је представити уз помоћ одговарајућих слика и презентација анатомску грађу дрвета и стања влажности у дрвету.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примену топлотне обраде дрвета код добијања финалних производа од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Тему влажаног ваздуха тумачити са становишта физике и закона који се на њега односе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Топлотне особине дрвета представити кроз законе физике који се на то односе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Сушење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факторе који утичу на процес природног сушења дрвета и како се правилно формирају сложајеви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Описати начине на које се све може топлота предати дрвету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Описати опрему која се користи код сушара и објаснити њену улогу у процесу вештачког сушења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различите режиме сушења и када се примењују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Представити вакумски и ВФ метод сушења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Описати начине сушења фурнира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Навести и образложити грешке које се појављују приликом сушења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Тема: Топлотна обрада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Тема се реализује кроз следеће облике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вежбе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 почетку теме ученике упознати са циљевима и исходима наставе / учења, планом рада и начинима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Ученике упознати са начином парења дрвета и ефектима који се тим процесом постижу.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Објаснити ста се дешава у грађи дрвета приликом третирања високим температурама, које особине дрво тада стиче и где се термо дрво употребљава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Ученицима представити са еколошког становишта утицај хидротермичке обраде дрвета на животну средину и направити поређење са производњом алтернативних материјала и њиховом утицају на екологију.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Наставник, на почетку школске године или на почетку теме/модула упознаје ученике са критеријумима формативног и сумативног оцењивања. У настави оријентисаној ка достизању исхода прати се и вреднује процес наставе и учења, постигнућа ученика (продукти учења) и сопствени рад. </w:t>
      </w:r>
      <w:r w:rsidRPr="00BF53F1">
        <w:rPr>
          <w:rFonts w:ascii="Arial" w:eastAsia="Times New Roman" w:hAnsi="Arial" w:cs="Arial"/>
          <w:noProof w:val="0"/>
          <w:color w:val="000000"/>
          <w:sz w:val="22"/>
          <w:szCs w:val="22"/>
          <w:lang w:val="en-US"/>
        </w:rPr>
        <w:lastRenderedPageBreak/>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као модел праћења напредовања ученика, се одвија на сваком часу и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 и његово залагање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праћења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решавање задатака са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При формативном оцењивању ученика користити и вредновати </w:t>
      </w:r>
      <w:r w:rsidRPr="00BF53F1">
        <w:rPr>
          <w:rFonts w:ascii="Arial" w:eastAsia="Times New Roman" w:hAnsi="Arial" w:cs="Arial"/>
          <w:b/>
          <w:bCs/>
          <w:noProof w:val="0"/>
          <w:color w:val="000000"/>
          <w:sz w:val="22"/>
          <w:szCs w:val="22"/>
          <w:lang w:val="en-US"/>
        </w:rPr>
        <w:t>лични картон ученика</w:t>
      </w:r>
      <w:r w:rsidRPr="00BF53F1">
        <w:rPr>
          <w:rFonts w:ascii="Arial" w:eastAsia="Times New Roman" w:hAnsi="Arial" w:cs="Arial"/>
          <w:noProof w:val="0"/>
          <w:color w:val="000000"/>
          <w:sz w:val="22"/>
          <w:szCs w:val="22"/>
          <w:lang w:val="en-US"/>
        </w:rPr>
        <w:t>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Сумативно оцењивање је вредновање постигнућа ученика на крају сваког реализованог модула. Сумативне оцене се добијају из контролних и графичких радова, активности на часу, самосталних или групних радова ученика. У формативном вредновању наставник треба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информације добијене од ученика користи да прилагоди и унапреди подучавање.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се може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прегледа свеске и усмене провере знања (кроз питања која су везана за тему);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формативног оцењивања;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резултата/решења проблемског или пројектног задатка (нпр. код режима за сушење дрвета за различите облике и врсте дрвета)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изборног програма: Трговина и менаџмент производа од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11B3">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11B3">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11B3">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основним концептима и процесима у трговини и менаџменту производа од дрвета, као и са тржиштем и конкуренцијом у дрвној индустрији.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примену стечених знања и вештина у практичним ситуацијама, као што су анализа тржишта, избор правилних стратегија маркетинга и управљање производњом.</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аналитичких и критичких вештина код ученика у примени различитих концепата трговине и менаџмента дрвних производа, као и у креативном решавању проблема у овој области.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Усвајање етичких и одговорних стандарда понашања у пословном окружењу, као и развијање способности за успешну комуникацију и сарадњу у тимском раду.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Припрема ученика за каријеру у области трговине и менаџмента производа од дрвета кроз стицање потребних компетенција и знања за успешно учествовање на тржишту рада или за наставак образовања у овој области.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5861"/>
        <w:gridCol w:w="706"/>
        <w:gridCol w:w="1100"/>
        <w:gridCol w:w="1364"/>
        <w:gridCol w:w="737"/>
      </w:tblGrid>
      <w:tr w:rsidR="00BF53F1" w:rsidRPr="00BF53F1" w:rsidTr="00B711B3">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66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776"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11B3">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66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трговину и менаџмент производа од дрвета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Процес производње дрвених производа</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6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Квалитет и стандарди у дрвној индустрији</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6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Трговачке стратегије и маркетинг у дрвеној индустрији</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66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Управљање запосленима и пословна етика у дрвној индустрији</w:t>
            </w:r>
          </w:p>
        </w:tc>
        <w:tc>
          <w:tcPr>
            <w:tcW w:w="32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3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05"/>
        <w:gridCol w:w="4195"/>
      </w:tblGrid>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Увод у трговину и менаџмент производа од дрвета</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разуме основне концепте и процесе у трговини и менаџменту производа од дрвета, укључујући факторе утицаја на дрвну индустрију и основе тржишта.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препозна различите видове дрвних производа, њихових карактеристика и потреба клијената у овој области.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тржишта и конкуренције у дрвној индустрији, као и да идентификује трговачке могућности.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усвоји основна знања о маркетингу дрвних производа, укључујући стратегије продаје, брендирање и позиционирање на тржишту.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основне етичке и регулаторне аспекте трговине и менаџмента производа од дрвета и примени их у пословном окружењу.</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Историја дрвне индустрије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Трендови и развој савремене дрвне индустрије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Тржиште производа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принципи трговине и дистрибуције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Конкуренција у дрвној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Процес производње производа од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Управљање квалитетом у производњи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Стандарди и регулативе у дрвној индустрији</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Процес производње дрвених производа</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различите фазе производње дрвених производа, укључујући сечење, сушење, обраду и финиш.</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развије способност да примени различите технике и технологије у свакој фази производње дрвених производа, укључујући коришћење алата, машина и материјала.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методе контроле квалитета у свакој фази производње, како би осигурао квалитетан и функционалан крајњи производ.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 временом и ресурсима у оквиру процеса производње, како би остварио ефикасну и профитабилну производњу.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идентификује и решава проблеме који се могу појавити у процесу производње дрвених производа, користећи креативне и аналитичке вештине.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примени стечено знање у практичним пројектима производње </w:t>
            </w:r>
            <w:r w:rsidRPr="00BF53F1">
              <w:rPr>
                <w:rFonts w:ascii="Arial" w:eastAsia="Times New Roman" w:hAnsi="Arial" w:cs="Arial"/>
                <w:noProof w:val="0"/>
                <w:color w:val="000000"/>
                <w:sz w:val="22"/>
                <w:szCs w:val="22"/>
                <w:lang w:val="en-US"/>
              </w:rPr>
              <w:lastRenderedPageBreak/>
              <w:t>дрвених производа, демонстрирајући умеће и креативност у раду са дрветом.</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Избор и припрема сировог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Процес сечења дрвета на даске и плоче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Сушење дрвета и управљање влагом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алата и машина за обраду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Формирање дрвета у жељени облик и димензије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Различите технике спајања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Монтажа дрвених делова у комплетан производ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Мерење и провера квалитета дрвених </w:t>
            </w:r>
            <w:r w:rsidRPr="00BF53F1">
              <w:rPr>
                <w:rFonts w:ascii="Arial" w:eastAsia="Times New Roman" w:hAnsi="Arial" w:cs="Arial"/>
                <w:noProof w:val="0"/>
                <w:color w:val="000000"/>
                <w:sz w:val="22"/>
                <w:szCs w:val="22"/>
                <w:lang w:val="en-US"/>
              </w:rPr>
              <w:lastRenderedPageBreak/>
              <w:t>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Управљање процесом производње и решавање проблема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Одржавање машина и алата</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Квалитет и стандарди у дрвној индустрији</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значај квалитета у производњи дрвених производа и његов ефекат на уговорени однос са купцем.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стандарде и регулативе које се односе на квалитет дрвених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квалитетне системе у процесу производње дрвених производа, укључујући мерење, контролу и управљање квалитетом.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развије своју квалитетну свест и одговоран однос према купцу кроз разумевање њихових потреба и очекивања.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различите квалитетне технике и методе, као што су статистичка контрола квалитета, дијаграми тока и друге алате за мерење и анализу квалитета.</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квалитета у дрвној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концепти стандардизације и регулатива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Међународни и национални стандарди за дрвене производе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Примена стандарда у производњи и трговини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Управљање квалитетом у производњи дрвених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контроле квалитета: испитивања, мерења и провере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Управљање неуслагађеним производима и превентивне акције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Процес сертификације квалитетних система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сертификата квалитета за произвођаче и купце</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Трговачке стратегије и маркетинг у дрвеној индустрији</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концепте маркетинга, као што су циљне групе, пазари, позиционирање производа и брендирање.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стратегију маркетинга у дрвној индустрији, укључујући анализу тржишта, одређивање циљева и избор одговарајућих стратегија.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маркетинг микс (продукт, цена, место и промоција) у дрвној индустрији за постигнуће постављених маркетинг циљева.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тржиште, конкуренцију и потребе купаца;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унапређује односе са купцима кроз ефикасну комуникацију, пружање квалитетне услуге и решавање проблема.</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Увод у маркетинг</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Циљне групе и потрошачи у дрвној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Брендирање и позиционирање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Маркетинг микс: продукт, цена, место, промоција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Комуникација са потрошачима и клијентима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Интернет и друштвене мреже у маркетингу дрвених производа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Стратегије позиционирања на тржишту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Развој нових производа и услуга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Маркетинг усмерен на потрошаче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Истраживање тржишта и анализа потреба купаца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Анализа конкуренције у дрвној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Стратегије за конкурентност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Канали дистрибуције у дрвној индустрији</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Управљање запосленима и пословна етика у дрвеној индустрији</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30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правила управљања у дрвној индустрији за остваривање постављених организационих циљева.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основне принципе руковођења, укључујући мотивацију запослених, тимски рад и комуникацију.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демонстрира лидерске вештине неопходне за ефикасно управљање тимом у дрвној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поштује правила пословне етике и одговорног пословања у дрвној индустрији и њихов утицај на репутацију компаније.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управља радом тима уз поштовање различитих културних и етничких разлика;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вештине решавања конфликата и превенције мобинга на радном месту у дрвној индустрији.</w:t>
            </w:r>
          </w:p>
        </w:tc>
        <w:tc>
          <w:tcPr>
            <w:tcW w:w="1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управљања запосленима у дрвној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Основни принципи пословне етике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Теорије мотивације у радној средини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Развој лидерских вештина за управљање тимом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Етички кодекс у дрвној индустрији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Одговорно пословање и корпоративна друштвена одговорност</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Разумевање и управљање културном и разноликошћу запослених</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Промовисање инклузивне радне средине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Превенција и решавање конфликата у радној средини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Борба против мобинга и непријатног радног окружења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континуиране обуке и развоја вештина запослених</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Програми обуке и професионалног развоја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теме, ученици ће бити упознати са циљевима и очекиваним исходима наставе, планом рада и начинима оцењивања. Важно је имати у виду да се исходи у програму разликују по својој сложености, што значи да се неки могу разложити на мањи број ситнијих исхода и да се тако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проналазећи неке друге који су усмерени на ефикасно остваривање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w:t>
      </w:r>
      <w:r w:rsidRPr="00BF53F1">
        <w:rPr>
          <w:rFonts w:ascii="Arial" w:eastAsia="Times New Roman" w:hAnsi="Arial" w:cs="Arial"/>
          <w:noProof w:val="0"/>
          <w:color w:val="000000"/>
          <w:sz w:val="22"/>
          <w:szCs w:val="22"/>
          <w:lang w:val="en-US"/>
        </w:rPr>
        <w:lastRenderedPageBreak/>
        <w:t>тимски рад; самопроцену; презентацију радова и групних пројеката и ефикасну визуелну, вербалну и писану комуникацију.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би почео објашњењем значаја и сврхе предмета. Објаснио би ученицима како ће овај предмет помоћи у развоју њихових вештина у области трговине и менаџмента производа од дрвета, као и у разумевању процеса производње и продаје дрвених производа. Након тога, наставник би увео ученике у свет трговине и менаџмента производа од дрвета, представио им основне концепте и приступе, као и значај укључивања квалитета, стандарда, стратегија маркетинга и управљања запосленима у дрвеној индустрији. На следећим часовима прешли би на детаљније обраде тема. Након уводног објашњења и увођења у свет трговине и менаџмента производа од дрвета, фокус би био на примени ових знања и вештина у практичним задацима и пројектима, као и на анализи случајева из реалног живота.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Учионица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оде.ъења на групе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Одељење се дели на 2 групе (до 14 ученика) приликом реализације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реализацију наставних тема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Увод у трговину и менаџмент производа од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часовима трговине и менаџмента производа од дрвета, предлаже се започињање са интерактивним лекцијама које објашњаваjу основне концепте и процесе у овој области. Ученици ће бити упознати са значајем ових лекција, које укључуjу примере из реалног живота и студијске случајеве да би се илустровали концепти и подстакли на активно учење. Након тога, предлаже се организовање групних активности у којима ученици могу да истражуju различите видове дрвених производа, њихове карактеристике и потребе клијената. Ова активност може обухватити посету локалним предузећима или израду анализе потреба клијената. Даље, предлаже се подстицање ученика да проведу истраживање тржишта и конкуренције у дрвној индустрији. Ученици могу да анализираju тржишне тенденције, потребе клијената и конкуренцију у одређеном сегменту, што им помаже у разумевању пословног окружења. Користећи студијске случајеве из дрвне индустрије, предлаже се организовање активности које помажу ученицима да разумеjу стратегије продаје, брендирања и позиционирања на тржишту. Предлаже се и организовање дебата и дискусија о етичким и регулаторним аспектима трговине и менаџмента производа од дрвета, што ће ученицима помоћи да примене основна знања у реалном пословном окружењу. Предлаже се и позивање стручњака из дрвне индустрије да гостују на часовима и поделе своја искуства и знања са ученицима. Ово би обогатило наставни процес и пружило ученицима увид у реални свет пословања у овој индустрији.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Процес производње дрвених производа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Почните са лекцијама које покривају основне концепте и процесе производње, као што су сечење, сушење, обрада и финиш. Ове лекције могу бити интерактивне, користећи мултимедијалне ресурсе као што су видео снимци, анимације или симулације процеса.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Организујте групне активности у којима ће ученици истраживати различите врсте дрвених производа, као и карактеристике и потребе тржишта за сваком од њих. Ово може укључити анализу различитих врста дрвета, примене производа и преференце потрошача.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Користите стварне студије случаја из индустрије дрвених производа како бисте демонстрирали стратегије продаје, брендирања и позиционирања на тржишту. Ученици могу анализирати како успешне компаније примењују ове стратегије и како се носе са изазовима у индустрији. Организујте дебате и дискусије о етичким и регулаторним питањима која су релевантна за индустрију производње дрвених производа. Ово ће помоћи ученицима да разумеју комплексности пословања у овој индустрији и да развију способност критичког размишљања о овим питањима. Организујте посете локалним предузећима која се баве производњом дрвених производа како бисте ученицима омогућили да виде процес производње у стварном окружењу. Такође, организујте демонстрације процеса производње у школском окружењу како бисте ученицима омогућили да прате и учествују у процесу.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Омогућите ученицима да демонстрирају своје знање и вештине кроз пројекте производње дрвених производа. Оцењујте њихову способност примене научених метода контроле квалитета и производње функционалних производа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 Квалитет и стандарди у дрвној индустрији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Почните са уводним лекцијама које објашњавају значај квалитета у производњи дрвених производа и његов ефекат на уговорени однос са купцем. Организујте дискусије ученика о различитим аспектима квалитета и његовом значају за успех пословања.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Испитајте различите стандарде и регулативе које се односе на квалитет дрвених производа. Користите студијске случајеве из реалног живота да бисте илустровали како се ови стандарди примењују у пракси. Организујте практичне демонстрације у којима ученици могу да примене квалитетне системе у процесу производње дрвених производа. Ово може укључивати мерење, контролу и управљање квалитетом у радионици или лабораторији.Користите симулације и игре улога које симулирају сценарије из реалног живота у којима се појављују проблеми у квалитету дрвених производа. Ово ће помоћи ученицима да развију своју квалитетну свест и одговоран однос према купцу.Употребите различите квалитетне технике и методе, као што су статистичка контрола квалитета, дијаграми тока и други алати за мерење и анализу квалитета, у раду са ученицима. Омогућите им да истраже и примене ове технике у практичним вежбама.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Трговачке стратегије и маркетинг у дрвеној индустрији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Почните са уводним лекцијама које објашњавају основне концепте маркетинга, као што су циљне групе, пазари, позиционирање производа и брендирање. Организујте дискусије ученика о различитим аспектима маркетинга и његовом значају у дрвној индустрији.Користите студијске случајеве и актуелне примере из дрвне индустрије како бисте илустровали примену маркетинг стратегија. Омогућите ученицима да анализирају тржиште, одреде циљеве и изаберу одговарајуће стратегије. Организујте радионичке вежбе и симулације у којима ученици могу да развију и примене маркетинг микс (продукт, цена, место и промоција) у дрвној индустрији. Током ових активности, ученици могу применити концепте на практичне примере и развити вештине у сфери маркетинга.Подстакните ученике да проведу истраживање тржишта и анализирају конкуренцију у дрвној индустрији. Ово им омогућава да разумеју потребе купаца, конкурентску средину и могућности за побољшање маркетинг стратегија. Организујте игре улога и симулације продаје како бисте ученицима помогли да развију комуникационе и продајне вештине. Ове активности такође помажу у изградњи и одржавању односа са купцима кроз ефикасну комуникацију и пружање квалитетне услуге.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 Управљање запосленима и пословна етика у дрвеној индустрији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Почните са уводним лекцијама које објашњавају значај управљања запосленима у дрвној индустрији за остваривање постављених организационих циљева. Организујте дискусије о различитим аспектима управљања запосленима, укључујући мотивацију, тимски рад, и комуникацију. Организујте радионичке вежбе и симулације у којима ученици могу да примене основне принципе руковођења. Кроз ове активности, ученици могу да развију мотивационе вештине, тимски рад и ефикасну комуникацију. Организујте лидерске вежбе у којима ученици могу да развију лидерске вештине неопходне за ефикасно управљање тимом у дрвној индустрији. Ове вежбе могу укључивати сценарије из реалног живота, реалне игре и примере успешних лидера. Организујте дискусије и размишљања о значају пословне етике и одговорног пословања у дрвној индустрији. Подстичите ученике да размисле о етичким дилемама и изазовима са којима се могу суочити у својој будућој каријери. Обучите ученике да ефикасно управљају разноликим тимом запослених и поштују различите културне и етничке разлике. Организујте вежбе и активности које ће им помоћи да развију сензитивност и поштовање према различитостима. Употребите вежбе и сценарије који симулирају конфликтне ситуације на радном месту. Помозите ученицима да развију вештине решавања конфликата и превенције мобинга кроз улоге, дискусије и тренинге.</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 почетку школске године, наставник треба да упозна ученике са критеријумима формативног и сумативног оцењивања у предмету „Трговина и менаџмент производа од дрвета”. Ова оцењивања су у функцији праћења напредовања ученика и евалуације њиховог учења.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се одвија на сваком часу и укључује: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Праћење активности ученика на часу, укључујући учешће у дискусијама, постављање питања и сарадњу са осталим ученицима.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Континуирано праћење достигнутих исхода и нивоа постигнутих компетенција кроз различите задатке и активности.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формативном вредновању, наставник треба да промовише групни дијалог, да користи питања да би стимулисао размењивање идеја и размишљање ученика. Такође, треба да обезбеди повратне информације ученицима и да користи информације добијене од њих да би прилагодио наставу.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сваке реализоване теме и може се извршити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 која обухвата различите аспекте изучаване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Писмених радова или пројеката који показују разумевање и примену концепата из теме.</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 укључујући учешће у различитим задацима и симулацијама.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Оцењивање треба да буде објективно и у функцији учења, а нивои исхода и начини оцењивања треба да буду усклађени да би се остварила ефикасна евалуација учениковог напретка.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Назив предмета: Заштита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1"/>
        <w:gridCol w:w="2321"/>
        <w:gridCol w:w="1164"/>
        <w:gridCol w:w="2449"/>
        <w:gridCol w:w="2039"/>
        <w:gridCol w:w="1536"/>
      </w:tblGrid>
      <w:tr w:rsidR="00BF53F1" w:rsidRPr="00BF53F1" w:rsidTr="00B711B3">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УКУПНО</w:t>
            </w:r>
          </w:p>
        </w:tc>
      </w:tr>
      <w:tr w:rsidR="00BF53F1" w:rsidRPr="00BF53F1" w:rsidTr="00B711B3">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11B3">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60</w:t>
            </w:r>
          </w:p>
        </w:tc>
        <w:tc>
          <w:tcPr>
            <w:tcW w:w="11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биоеколошким карактеристикама ксилофагних инсеката и лигниколних гљива;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основним принципима превентивне и репресивне заштите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правилном избору начина, метода апликације препарата за заштиту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знања о заштити здравља и околине приликом примене мера заштите дрвета;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логичког закључивања и критичког мишљења при одређивању мера заштите дрвета.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2"/>
        <w:gridCol w:w="6107"/>
        <w:gridCol w:w="662"/>
        <w:gridCol w:w="1030"/>
        <w:gridCol w:w="1278"/>
        <w:gridCol w:w="691"/>
      </w:tblGrid>
      <w:tr w:rsidR="00BF53F1" w:rsidRPr="00BF53F1" w:rsidTr="00B711B3">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Ред.бр</w:t>
            </w:r>
          </w:p>
        </w:tc>
        <w:tc>
          <w:tcPr>
            <w:tcW w:w="2776"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664"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11B3">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776"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Ксилофагни инсекти</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20</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Лигниколне гљиве</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Фитосанитарни преглед, прописи и стандарди приликом промета дрвета</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77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Мере заштите дрвета</w:t>
            </w:r>
          </w:p>
        </w:tc>
        <w:tc>
          <w:tcPr>
            <w:tcW w:w="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5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6"/>
        <w:gridCol w:w="7234"/>
      </w:tblGrid>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Ксилофагни инсекти</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одреди основе морфологије и </w:t>
            </w:r>
            <w:r w:rsidRPr="00BF53F1">
              <w:rPr>
                <w:rFonts w:ascii="Arial" w:eastAsia="Times New Roman" w:hAnsi="Arial" w:cs="Arial"/>
                <w:noProof w:val="0"/>
                <w:color w:val="000000"/>
                <w:sz w:val="22"/>
                <w:szCs w:val="22"/>
                <w:lang w:val="en-US"/>
              </w:rPr>
              <w:lastRenderedPageBreak/>
              <w:t>анатомије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животни циклус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размножавање и развиће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поделу ксилофагних инсеката према стању дрвета које нападају;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појмове о полифагним инсектима;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оштећење на дрвету нападом полифагних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појмове о примарним инсектима;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оштећење на дрвету нападом примарних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појмове о секундарним инсекатима;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оштећење на дрвету нападом секундарних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појмове о терцијерним инсекатима;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оштећење на дрвету нападом терцијерних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појмове о кватерним инсекатима;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оштећење на дрвету нападом кватерних инсеката;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Грађа и хемијски састав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Порекло ксилофагних инсеката и узроци расжпадања дрвета у природи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Абиотички и биотички фактори деструкције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Спољашња грађа тела инсекта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Унутрашња грађа тела инсекта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Размножавање, развиће и животни циклус ксилофагних инсеката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Преглед ксилофагних инсеката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целулоза, хемицелулоза, лигнин, скроб, глава, пипци, доње и горње вилице инсеката, груди, трбух, екстремитети инсеката, органи за дисање, варење, мишићни систем, размножавање код инсеката, стадијуми развоја код инсеката, поделе и препознавање ксилофагних инсеката, препознавање напада инсекта на дрво.</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Лигниколне гљиве</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размножавање и развиће лигниколних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животни циклус лигниколних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начин остваривања инфекције и ширења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исхрану гљива и степен паразитизма;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утицај гљива на својства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повеже основе систематике </w:t>
            </w:r>
            <w:r w:rsidRPr="00BF53F1">
              <w:rPr>
                <w:rFonts w:ascii="Arial" w:eastAsia="Times New Roman" w:hAnsi="Arial" w:cs="Arial"/>
                <w:noProof w:val="0"/>
                <w:color w:val="000000"/>
                <w:sz w:val="22"/>
                <w:szCs w:val="22"/>
                <w:lang w:val="en-US"/>
              </w:rPr>
              <w:lastRenderedPageBreak/>
              <w:t>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врсту гљива према дрвету које нападају;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врсту гљиве на узорку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биоекологију најважнијих гљива трулежница;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Развиће и животни циклус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Размножавање и исхрана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Степен паразитизма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гљива и подела лигниколних гљива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Биоекологија гљива трулежница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животни циклус гљива, исхрана гљива, хифе гљива, размножавање спорама гљива, паразитизам гљива, фамилије гљива, препознавање напада гљива на дрво.</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НАЗИВ ТЕМЕ: </w:t>
            </w:r>
            <w:r w:rsidRPr="00BF53F1">
              <w:rPr>
                <w:rFonts w:ascii="Arial" w:eastAsia="Times New Roman" w:hAnsi="Arial" w:cs="Arial"/>
                <w:b/>
                <w:bCs/>
                <w:noProof w:val="0"/>
                <w:color w:val="000000"/>
                <w:sz w:val="22"/>
                <w:szCs w:val="22"/>
                <w:lang w:val="en-US"/>
              </w:rPr>
              <w:t>Фитосанитарни преглед, прописи и стандарди приликом промета дрвета</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процедуру фитосанитарног прегледа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пороцени стање дрвета на основу домаћих стандарда;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карантина;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процени стање дрве на основу прописа ЕУ који се примењују на промет дрвета;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Фитосанитарни преглед</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Трговина дрветом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Контрола квалитета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Домаћи стандард и стандард ЕУ који се примењује на промет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Карантин приликом промета дрвног материјала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санитарни преглед, стање дрвета, домаћи стандарди приликом промета дрвета, стандарди ЕУ приликом промета дрвета.</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Мере заштите дрвета</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17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историјат заштите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основни принцип ефикасности, економичности и сигурности при заштити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основе организацино – техничких мера заштите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одреди основе физичких и хемијских мера заштите дрвета ;</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основне појмове у токсикологији;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методе примене препарата у заштити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основе појма импрегнације;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методу заштите дрвета без притиска;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методе заштите дрвета штедећим поступком;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xml:space="preserve">– објасни неотровне поступке </w:t>
            </w:r>
            <w:r w:rsidRPr="00BF53F1">
              <w:rPr>
                <w:rFonts w:ascii="Arial" w:eastAsia="Times New Roman" w:hAnsi="Arial" w:cs="Arial"/>
                <w:noProof w:val="0"/>
                <w:color w:val="000000"/>
                <w:sz w:val="22"/>
                <w:szCs w:val="22"/>
                <w:lang w:val="en-US"/>
              </w:rPr>
              <w:lastRenderedPageBreak/>
              <w:t>заштите – водом и вакуумом;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основе стерилизације у промету дрветом</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примени мере заштите здравља приликом примене мера заштите дрвета</w:t>
            </w:r>
          </w:p>
        </w:tc>
        <w:tc>
          <w:tcPr>
            <w:tcW w:w="32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 Историјат заштите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Заштита на раду приликом заштите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Принцип ефикасности и економичности у заштити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Основе токсикологије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примене препарата у заштити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Методе заштите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Неотровне методе заштите дрвета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Фумигација дрвета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заштита дрвета, мере заштите здравља приликом заштите дрвета, фумигација, импрегнација, потапање трупаца, заштита свеже посеченог дрвета, метода заштите дрвета без притиска, Бушери поступак, неотровне методе заштите дрвета, стерилизација дрвета.</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реализије кроз часове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Вежбе се реализују у школским учионицама, кабинетима и школској радионици.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до 14 ученика приликом реализације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Помоћни наставник: </w:t>
      </w:r>
      <w:r w:rsidRPr="00BF53F1">
        <w:rPr>
          <w:rFonts w:ascii="Arial" w:eastAsia="Times New Roman" w:hAnsi="Arial" w:cs="Arial"/>
          <w:noProof w:val="0"/>
          <w:color w:val="000000"/>
          <w:sz w:val="22"/>
          <w:szCs w:val="22"/>
          <w:lang w:val="en-US"/>
        </w:rPr>
        <w:t>Није потребно ангажовање помоћног наставника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w:t>
      </w:r>
      <w:r w:rsidRPr="00BF53F1">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w:t>
      </w:r>
      <w:r w:rsidRPr="00BF53F1">
        <w:rPr>
          <w:rFonts w:ascii="Arial" w:eastAsia="Times New Roman" w:hAnsi="Arial" w:cs="Arial"/>
          <w:noProof w:val="0"/>
          <w:color w:val="000000"/>
          <w:sz w:val="22"/>
          <w:szCs w:val="22"/>
          <w:lang w:val="en-US"/>
        </w:rPr>
        <w:t> На почетку сваке теме ученике упознати са циљевима и исходима, планом рада и начинима оцењивања. Програмом су дати препоручени садржаји по темама, начини остваривања програма и оквирни број часова. На почетку теме ученике упознати са циљевима и исходима наставе / учења, планом рада и начинима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Наставник на почетку школске године или на почетку теме, упознаје ученика са критеријумима формативног и сумативног оцењивања. У настави оријентисаној ка достизању исхода прате се и вреднују процес наставе и учења, постигнућа ученика и самостални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воде дневник практичне наставе итд.</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Да би вредновање било објективно и у функцији учења, потребно је ускладити нивое исхода и начине оцењивања.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Формативно оцењивање</w:t>
      </w:r>
      <w:r w:rsidRPr="00BF53F1">
        <w:rPr>
          <w:rFonts w:ascii="Arial" w:eastAsia="Times New Roman" w:hAnsi="Arial" w:cs="Arial"/>
          <w:noProof w:val="0"/>
          <w:color w:val="000000"/>
          <w:sz w:val="22"/>
          <w:szCs w:val="22"/>
          <w:lang w:val="en-US"/>
        </w:rPr>
        <w:t xml:space="preserve"> као модел праћења напредовања ученика, се одвија на сваком часу.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w:t>
      </w:r>
      <w:r w:rsidRPr="00BF53F1">
        <w:rPr>
          <w:rFonts w:ascii="Arial" w:eastAsia="Times New Roman" w:hAnsi="Arial" w:cs="Arial"/>
          <w:noProof w:val="0"/>
          <w:color w:val="000000"/>
          <w:sz w:val="22"/>
          <w:szCs w:val="22"/>
          <w:lang w:val="en-US"/>
        </w:rPr>
        <w:lastRenderedPageBreak/>
        <w:t>информације а информације добијене од ученика користи да прилагоди и унапреди подучавање, охрабрује ученике да оцењују квалитет свог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Формативним обликом оцењивања постигнућа ученика је могуће вредновати кроз:</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праћење активности ученика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континуално праћење достигнутих исхода и нивоа постигнутих компетенција;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однос према опреми и алату;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тестове практичних вештина, решавање практичних задатака.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Избор инструмента за формативно оцењивање зависи од врсте активности која се вреднује. Када је у питању израда пројектног задатка може се применити „чек листа” у којој су приказани нивои постигнућа ученика са показатељима испуњености задатка, а наставник „чекира” показатељ који одговара постигнућу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Сумативно оцењивање</w:t>
      </w:r>
      <w:r w:rsidRPr="00BF53F1">
        <w:rPr>
          <w:rFonts w:ascii="Arial" w:eastAsia="Times New Roman" w:hAnsi="Arial" w:cs="Arial"/>
          <w:noProof w:val="0"/>
          <w:color w:val="000000"/>
          <w:sz w:val="22"/>
          <w:szCs w:val="22"/>
          <w:lang w:val="en-US"/>
        </w:rPr>
        <w:t> је вредновање постигнућа ученика на крају сваке реализоване теме. Сумативне оцене се добијају за активности на часу, самосталних или групних радова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Сумативне оцене ученик добија на основу: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остварености исхода;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праћења практичног рада;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активности на часу;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усмене провере знања;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дневника рада који је ученик обавезан да води;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теста практичних вештина;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самосталних практичних радова.</w:t>
      </w:r>
    </w:p>
    <w:p w:rsidR="00BF53F1" w:rsidRPr="00BF53F1" w:rsidRDefault="00BF53F1" w:rsidP="00BF53F1">
      <w:pPr>
        <w:ind w:firstLine="480"/>
        <w:contextualSpacing w:val="0"/>
        <w:jc w:val="center"/>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Естетика изложбених простора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92"/>
        <w:gridCol w:w="2317"/>
        <w:gridCol w:w="1164"/>
        <w:gridCol w:w="2446"/>
        <w:gridCol w:w="2039"/>
        <w:gridCol w:w="1542"/>
      </w:tblGrid>
      <w:tr w:rsidR="00BF53F1" w:rsidRPr="00BF53F1" w:rsidTr="00B711B3">
        <w:tc>
          <w:tcPr>
            <w:tcW w:w="6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РАЗРЕД</w:t>
            </w:r>
          </w:p>
        </w:tc>
        <w:tc>
          <w:tcPr>
            <w:tcW w:w="3621"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w:t>
            </w:r>
          </w:p>
        </w:tc>
        <w:tc>
          <w:tcPr>
            <w:tcW w:w="70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i/>
                <w:iCs/>
                <w:noProof w:val="0"/>
                <w:color w:val="000000"/>
                <w:sz w:val="22"/>
                <w:szCs w:val="22"/>
                <w:lang w:val="en-US"/>
              </w:rPr>
              <w:t>УКУПНО</w:t>
            </w:r>
          </w:p>
        </w:tc>
      </w:tr>
      <w:tr w:rsidR="00BF53F1" w:rsidRPr="00BF53F1" w:rsidTr="00B711B3">
        <w:tc>
          <w:tcPr>
            <w:tcW w:w="6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10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Теоријска настава</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Вежбе</w:t>
            </w:r>
          </w:p>
        </w:tc>
        <w:tc>
          <w:tcPr>
            <w:tcW w:w="1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Практична настава</w:t>
            </w:r>
          </w:p>
        </w:tc>
        <w:tc>
          <w:tcPr>
            <w:tcW w:w="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Настава у блоку</w:t>
            </w:r>
          </w:p>
        </w:tc>
        <w:tc>
          <w:tcPr>
            <w:tcW w:w="70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r>
      <w:tr w:rsidR="00BF53F1" w:rsidRPr="00BF53F1" w:rsidTr="00B711B3">
        <w:tc>
          <w:tcPr>
            <w:tcW w:w="6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IV</w:t>
            </w:r>
          </w:p>
        </w:tc>
        <w:tc>
          <w:tcPr>
            <w:tcW w:w="10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2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c>
          <w:tcPr>
            <w:tcW w:w="1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92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60</w:t>
            </w:r>
          </w:p>
        </w:tc>
      </w:tr>
    </w:tbl>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2. ЦИЉЕВИ УЧЕЊА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Упознавање ученика са значајем естетике у изложбеним просторима.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Подстицање ученика да наведу карактеристике доброг продајног или изложбеног простора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Унапређивање знања у области анализе елемената изложбених простора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декорисање и аранжирање изложбених и продајних поставки</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решавање визуелне комуникације у изложбеним просторима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аранжирање излога продавнице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за решавање сајамских поставки намештаја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Оспособљавање ученика да креирају интерактивна искуства куповине на вебу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Развијање тимског рад и сарадње код ученика у изради изложбених простора, укључујући комуникацију и учешће у креативном процесу.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3. НАЗИВ И ПРЕПОРУЧЕНО ТРАЈАЊЕ ТЕМА ПРЕДМЕТА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Разред: четврти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32"/>
        <w:gridCol w:w="5458"/>
        <w:gridCol w:w="779"/>
        <w:gridCol w:w="1212"/>
        <w:gridCol w:w="1505"/>
        <w:gridCol w:w="814"/>
      </w:tblGrid>
      <w:tr w:rsidR="00BF53F1" w:rsidRPr="00BF53F1" w:rsidTr="00B711B3">
        <w:tc>
          <w:tcPr>
            <w:tcW w:w="56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Ред.бр</w:t>
            </w:r>
          </w:p>
        </w:tc>
        <w:tc>
          <w:tcPr>
            <w:tcW w:w="24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w:t>
            </w:r>
          </w:p>
        </w:tc>
        <w:tc>
          <w:tcPr>
            <w:tcW w:w="196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трајање теме (часови)</w:t>
            </w:r>
          </w:p>
        </w:tc>
      </w:tr>
      <w:tr w:rsidR="00BF53F1" w:rsidRPr="00BF53F1" w:rsidTr="00B711B3">
        <w:tc>
          <w:tcPr>
            <w:tcW w:w="56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24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p>
        </w:tc>
        <w:tc>
          <w:tcPr>
            <w:tcW w:w="3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Т</w:t>
            </w:r>
          </w:p>
        </w:tc>
        <w:tc>
          <w:tcPr>
            <w:tcW w:w="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В</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ПН</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Б</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w:t>
            </w:r>
          </w:p>
        </w:tc>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Увод у естетику изложбених простора намештаја</w:t>
            </w:r>
          </w:p>
        </w:tc>
        <w:tc>
          <w:tcPr>
            <w:tcW w:w="3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8</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2</w:t>
            </w:r>
          </w:p>
        </w:tc>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Естетика салона намештаја</w:t>
            </w:r>
          </w:p>
        </w:tc>
        <w:tc>
          <w:tcPr>
            <w:tcW w:w="3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14</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3</w:t>
            </w:r>
          </w:p>
        </w:tc>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Аранжирање и декорисање излога</w:t>
            </w:r>
          </w:p>
        </w:tc>
        <w:tc>
          <w:tcPr>
            <w:tcW w:w="3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10</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4</w:t>
            </w:r>
          </w:p>
        </w:tc>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Сајамске поставке намештаја</w:t>
            </w:r>
          </w:p>
        </w:tc>
        <w:tc>
          <w:tcPr>
            <w:tcW w:w="3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12</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r w:rsidR="00BF53F1" w:rsidRPr="00BF53F1" w:rsidTr="00B711B3">
        <w:tc>
          <w:tcPr>
            <w:tcW w:w="5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5</w:t>
            </w:r>
          </w:p>
        </w:tc>
        <w:tc>
          <w:tcPr>
            <w:tcW w:w="24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Интернет промоција производа</w:t>
            </w:r>
          </w:p>
        </w:tc>
        <w:tc>
          <w:tcPr>
            <w:tcW w:w="3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5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16</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c>
          <w:tcPr>
            <w:tcW w:w="37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27"/>
        <w:gridCol w:w="6173"/>
      </w:tblGrid>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Продајни и изложбени простори намештаја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појам продајног и изложбеног простора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просторе за продају и излагање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естетска правила за уређења изложбених и продајних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традиционалну и дигиталну промоцију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потребе изложбеног и/или продајног простора.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Подела продајних и изложбених простора намештаја према функцији, намени, дизајну, локацији;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Преглед различитих изложбених простора и њихове функције;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Концепт естетике и њен значај у изложбеним просторима;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Елементи који утичу на креирање успешног окружења за привлачење купаца и промоцију намештаја;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естетика, изложбени простор, продајни простори</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Естетика салона намештаја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анализира услове за уређење продајног салона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типове кретања кроз продајни простор;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примену амбијенталних целина у продавници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пратеће елементи изложбених поставки;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идејно решење за излагање намештаја у продавници;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пројектује распореда намештаја у продавници, ортогонално и у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пројектну документацију.</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продавнице;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 излагања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Кретање купца кроз простор продавнице;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Груписање намештаја по категоријама;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Стварање привлачне атмосфере продавнице;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Расвета и декорација.</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организација продавнице намештаја, расвета и декорација</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Аранжирање и декорисање излога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lastRenderedPageBreak/>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принципе доброг дизајна излога, укључујући баланс, пропорцију и хармонију;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идејно решење за излог продајног простор;</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скицира тродимензионално решење излога;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декоративне и рекламне елементе за потребе уређење излога;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пројектну документацију.</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Карактеристике излога и поставки;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Материјални ресурси за декорисање и аранжирање излога и поставки;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Типови и стилови декорације излога: Сезонске теме, трендови у дизајну.</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Осветљење, визуелна комуникација</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Сајамске поставке намештаја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разликује типове привремених изложбених поставки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елементе привремених изложбених поставки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излагачки концепт у оквиру задатог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привремене елементе за потребе изложбеног простора;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пројектује сајамску поставку намештаја, ортогонално и у перспективи;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пројектну документацију.</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Сајамске изложбе намештаја, привремени салони намештаја, мобилне изложбе, привремени изложбени штандови;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Централни елементи штанда, декоративни елементи, информативни материјали, осветљење, безбедносни елементи;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Начини излагања намештаја;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Материјални ресурси за декорисање и аранжирање излога и поставки.</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Елементи штанда, осветљење, декорација,</w:t>
            </w:r>
          </w:p>
        </w:tc>
      </w:tr>
      <w:tr w:rsidR="00BF53F1" w:rsidRPr="00BF53F1" w:rsidTr="00B711B3">
        <w:tc>
          <w:tcPr>
            <w:tcW w:w="5000"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НАЗИВ ТЕМЕ: </w:t>
            </w:r>
            <w:r w:rsidRPr="00BF53F1">
              <w:rPr>
                <w:rFonts w:ascii="Arial" w:eastAsia="Times New Roman" w:hAnsi="Arial" w:cs="Arial"/>
                <w:b/>
                <w:bCs/>
                <w:noProof w:val="0"/>
                <w:color w:val="000000"/>
                <w:sz w:val="22"/>
                <w:szCs w:val="22"/>
                <w:lang w:val="en-US"/>
              </w:rPr>
              <w:t>Интернет промоција производа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ИСХОДИ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По завршетку теме ученик ће бити у стању да: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ПРЕПОРУЧЕНИ САДРЖАЈ И КЉУЧНИ ПОЈМОВИ САДРЖАЈА</w:t>
            </w:r>
          </w:p>
        </w:tc>
      </w:tr>
      <w:tr w:rsidR="00BF53F1" w:rsidRPr="00BF53F1" w:rsidTr="00B711B3">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објасни концепт интернет маркетинга;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изабере најбоље стратегије промоције и постављање циљева;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осмисли рекламне материјале: текст, слике, видео садржаји;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тестира креативне алате и платформе за стварање садржаја;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истражи примену социјалних медија за интеракцију са купцима;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припреми лични портфолио предмета.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Појмови и основе интернет маркетинга;</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Значај интернет платформи у савременом бизнис окружењу;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Креирање садржаја за интернет промоцију;</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Употреба социјалних медија у промоцији;</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Етички и правни аспекти интернет промоције;</w:t>
            </w:r>
          </w:p>
          <w:p w:rsidR="00BF53F1" w:rsidRPr="00BF53F1" w:rsidRDefault="00BF53F1" w:rsidP="00BF53F1">
            <w:pPr>
              <w:spacing w:after="15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 Дигитални портфолио.</w:t>
            </w:r>
          </w:p>
          <w:p w:rsidR="00BF53F1" w:rsidRPr="00BF53F1" w:rsidRDefault="00BF53F1" w:rsidP="00BF53F1">
            <w:pPr>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Кључни појмови:</w:t>
            </w:r>
            <w:r w:rsidRPr="00BF53F1">
              <w:rPr>
                <w:rFonts w:ascii="Arial" w:eastAsia="Times New Roman" w:hAnsi="Arial" w:cs="Arial"/>
                <w:noProof w:val="0"/>
                <w:color w:val="000000"/>
                <w:sz w:val="22"/>
                <w:szCs w:val="22"/>
                <w:lang w:val="en-US"/>
              </w:rPr>
              <w:t> интернет платформе, дигитални портфолио</w:t>
            </w:r>
          </w:p>
        </w:tc>
      </w:tr>
    </w:tbl>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5. УПУТСТВО ЗА ДИДАКТИЧКО-МЕТОДИЧКО ОСТВАРИВАЊЕ ПРОГРАМА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Дидактичко – 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Облици наставе:</w:t>
      </w:r>
      <w:r w:rsidRPr="00BF53F1">
        <w:rPr>
          <w:rFonts w:ascii="Arial" w:eastAsia="Times New Roman" w:hAnsi="Arial" w:cs="Arial"/>
          <w:noProof w:val="0"/>
          <w:color w:val="000000"/>
          <w:sz w:val="22"/>
          <w:szCs w:val="22"/>
          <w:lang w:val="en-US"/>
        </w:rPr>
        <w:t> Настава се реализује кроз часове вежби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Место реализације наставе: </w:t>
      </w:r>
      <w:r w:rsidRPr="00BF53F1">
        <w:rPr>
          <w:rFonts w:ascii="Arial" w:eastAsia="Times New Roman" w:hAnsi="Arial" w:cs="Arial"/>
          <w:noProof w:val="0"/>
          <w:color w:val="000000"/>
          <w:sz w:val="22"/>
          <w:szCs w:val="22"/>
          <w:lang w:val="en-US"/>
        </w:rPr>
        <w:t>учионица или кабинет</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Подела одељења на групе: </w:t>
      </w:r>
      <w:r w:rsidRPr="00BF53F1">
        <w:rPr>
          <w:rFonts w:ascii="Arial" w:eastAsia="Times New Roman" w:hAnsi="Arial" w:cs="Arial"/>
          <w:noProof w:val="0"/>
          <w:color w:val="000000"/>
          <w:sz w:val="22"/>
          <w:szCs w:val="22"/>
          <w:lang w:val="en-US"/>
        </w:rPr>
        <w:t>Одељење се дели на 2 групе, не веће од 15 ученика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планирање наставе: посета сајму намештаја: </w:t>
      </w:r>
      <w:r w:rsidRPr="00BF53F1">
        <w:rPr>
          <w:rFonts w:ascii="Arial" w:eastAsia="Times New Roman" w:hAnsi="Arial" w:cs="Arial"/>
          <w:noProof w:val="0"/>
          <w:color w:val="000000"/>
          <w:sz w:val="22"/>
          <w:szCs w:val="22"/>
          <w:lang w:val="en-US"/>
        </w:rPr>
        <w:t>Упознавање са начином декорисања и аранжирања излога и поставки, укључујући постављање цена продајне робе и рекламне поруке, у складу са темом и расположивим ресурсима. Оспособљавање за израду и презентацију плана декорисања и аранжирања излога и поставци. Развијање прецизности, одговорности, тимског рада, креативности и осећаја за простор, способности за разумевање организације и функционалности простора, способности повезивања знања и позитивног односа према струци. Модул Декорисање и аранжирање излога, конципиран је да ученицима омогућава усвајање знања и вештина из ове области кроз часове теоријске и практичне наставе. Ученике треба постепено уводити у сложеније задатке и проблеме и подстицати оригинална решења. Упутити их да инспирацију траже у природи, окружењу, народној традицији, уметничким делима... Упутити ученике на коришћење информација из различитих извора. Ученике треба усмерити на активно учење, самостално проналажење, систематизовање и коришћење информација из различитих извора на задату тему и мотивисати их по потреби на тимски рад. Настава треба да буде активна и укључени сви ученици.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Препоруке за остваривање наставе: </w:t>
      </w:r>
      <w:r w:rsidRPr="00BF53F1">
        <w:rPr>
          <w:rFonts w:ascii="Arial" w:eastAsia="Times New Roman" w:hAnsi="Arial" w:cs="Arial"/>
          <w:noProof w:val="0"/>
          <w:color w:val="000000"/>
          <w:sz w:val="22"/>
          <w:szCs w:val="22"/>
          <w:lang w:val="en-US"/>
        </w:rPr>
        <w:t>У оквиру теме</w:t>
      </w:r>
      <w:r w:rsidRPr="00BF53F1">
        <w:rPr>
          <w:rFonts w:ascii="Arial" w:eastAsia="Times New Roman" w:hAnsi="Arial" w:cs="Arial"/>
          <w:b/>
          <w:bCs/>
          <w:noProof w:val="0"/>
          <w:color w:val="000000"/>
          <w:sz w:val="22"/>
          <w:szCs w:val="22"/>
          <w:lang w:val="en-US"/>
        </w:rPr>
        <w:t> Продајни и изложбени простори намештаја</w:t>
      </w:r>
      <w:r w:rsidRPr="00BF53F1">
        <w:rPr>
          <w:rFonts w:ascii="Arial" w:eastAsia="Times New Roman" w:hAnsi="Arial" w:cs="Arial"/>
          <w:noProof w:val="0"/>
          <w:color w:val="000000"/>
          <w:sz w:val="22"/>
          <w:szCs w:val="22"/>
          <w:lang w:val="en-US"/>
        </w:rPr>
        <w:t> ученицима треба објаснити да естетика изложбених и продајних простора намештаја је област која се бави визуелним дизајном и уређењем простора са циљем да се створи привлачно и удобно окружење за посетиоце. Ова област обухвата различите аспекте, укључујући уређење, распоређивање намештаја, коришћење осветљења, боја и текстура, као и позиционирање производа ради максималног утицаја на посетиоце. Уређење изложбених и продајних простора намештаја захтева планирање и познавање потреба циљне групе, стилова, трендова у дизајну и функционалних захтева. Узимајући у обзир ове факторе, креирају се простори који су не само лепи и функционални, већ и који у потпуности одговарају потребама и очекивањима купаца. Добро решење је засновано на способности да привуче пажњу и стимулишу прави тип потрошача. Препорука је да се тема заврши практичном вежбом, а да се ученици поделе у групе и добију задатак да истраже добре и лоше примера сајамских штандова. Резултате треба да презентују пред одељењем, а након излагања омогућити дискусију у вези примера у којој ће учествовати сви ученици.</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Естетика салона намештаја</w:t>
      </w:r>
      <w:r w:rsidRPr="00BF53F1">
        <w:rPr>
          <w:rFonts w:ascii="Arial" w:eastAsia="Times New Roman" w:hAnsi="Arial" w:cs="Arial"/>
          <w:noProof w:val="0"/>
          <w:color w:val="000000"/>
          <w:sz w:val="22"/>
          <w:szCs w:val="22"/>
          <w:lang w:val="en-US"/>
        </w:rPr>
        <w:t> ученицима треба објаснити укључује проучавање потреба циљне групе, уређења простора, распоређивања намештаја, осветљења и рекламних паноа како би се креирало функционално, естетски пријатно и привлачно окружење које задовољава потребе купаца и утиче на њихову куповину.</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Аранжирање и декорисање излога </w:t>
      </w:r>
      <w:r w:rsidRPr="00BF53F1">
        <w:rPr>
          <w:rFonts w:ascii="Arial" w:eastAsia="Times New Roman" w:hAnsi="Arial" w:cs="Arial"/>
          <w:noProof w:val="0"/>
          <w:color w:val="000000"/>
          <w:sz w:val="22"/>
          <w:szCs w:val="22"/>
          <w:lang w:val="en-US"/>
        </w:rPr>
        <w:t>ученике треба упознати са начином декорисања и аранжирања излога и поставки, укључујући постављање цена продајне робе и рекламне поруке, у складу са задатком и расположивим ресурсима. Оспособљавање за израду и презентацију плана декорисања и аранжирања излога и поставки. Ученици треба да ураде вежбу уређења излога по фазама.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Сајамске поставке намештаја</w:t>
      </w:r>
      <w:r w:rsidRPr="00BF53F1">
        <w:rPr>
          <w:rFonts w:ascii="Arial" w:eastAsia="Times New Roman" w:hAnsi="Arial" w:cs="Arial"/>
          <w:noProof w:val="0"/>
          <w:color w:val="000000"/>
          <w:sz w:val="22"/>
          <w:szCs w:val="22"/>
          <w:lang w:val="en-US"/>
        </w:rPr>
        <w:t> ученицима треба објаснити која су знања потребна за израду идејног решења пројекта привременог објекта у оквиру кога би се вршила промоција и презентација одређеног производа или делатности, користећи постојеће сајамске конструкције и новопројектоване елементе. Како да повежу основне маркетиншке и пропагандне захтеве и условљеност коју намеће природа самог изложбеног простора. Оспособљавање ученика за повезивање естетско ликовних компонената у обједињену и функционално усаглашену атрактивну просторну целину. Ученици треба да ураде идејно решење сајамског штанда. Циљ је систематско вођење ученика кроз израду комплетног идејног решења са потребном документацијом је сагледавање свих фаза у процесу рада.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оквиру теме </w:t>
      </w:r>
      <w:r w:rsidRPr="00BF53F1">
        <w:rPr>
          <w:rFonts w:ascii="Arial" w:eastAsia="Times New Roman" w:hAnsi="Arial" w:cs="Arial"/>
          <w:b/>
          <w:bCs/>
          <w:noProof w:val="0"/>
          <w:color w:val="000000"/>
          <w:sz w:val="22"/>
          <w:szCs w:val="22"/>
          <w:lang w:val="en-US"/>
        </w:rPr>
        <w:t>Интернет промоција производа </w:t>
      </w:r>
      <w:r w:rsidRPr="00BF53F1">
        <w:rPr>
          <w:rFonts w:ascii="Arial" w:eastAsia="Times New Roman" w:hAnsi="Arial" w:cs="Arial"/>
          <w:noProof w:val="0"/>
          <w:color w:val="000000"/>
          <w:sz w:val="22"/>
          <w:szCs w:val="22"/>
          <w:lang w:val="en-US"/>
        </w:rPr>
        <w:t>показати</w:t>
      </w:r>
      <w:r w:rsidRPr="00BF53F1">
        <w:rPr>
          <w:rFonts w:ascii="Arial" w:eastAsia="Times New Roman" w:hAnsi="Arial" w:cs="Arial"/>
          <w:b/>
          <w:bCs/>
          <w:noProof w:val="0"/>
          <w:color w:val="000000"/>
          <w:sz w:val="22"/>
          <w:szCs w:val="22"/>
          <w:lang w:val="en-US"/>
        </w:rPr>
        <w:t> </w:t>
      </w:r>
      <w:r w:rsidRPr="00BF53F1">
        <w:rPr>
          <w:rFonts w:ascii="Arial" w:eastAsia="Times New Roman" w:hAnsi="Arial" w:cs="Arial"/>
          <w:noProof w:val="0"/>
          <w:color w:val="000000"/>
          <w:sz w:val="22"/>
          <w:szCs w:val="22"/>
          <w:lang w:val="en-US"/>
        </w:rPr>
        <w:t>ученицима како да употребе креативне алате и платформе за стварање веб садржаја. Као групни задатак треба да употребе бесплатан програм за израду веб продавнице и да направе сопствену веб продавницу намештаја водећи рачуна да имају: широк асортиман производа (понуда разноврсних намештаја за све просторе у дому), квалитетне производе (произвођачи који гарантују квалитет и трајност), лаку навигацију (претрагу производа по категоријама, стиловима и ценама), безбедно искуство куповине (различите методе плаћања и заштита приватности купаца), ефикасну доставу. Индивидуално треба да ураде портфолио са радовима који треба да послужи као евалуација предмета.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lastRenderedPageBreak/>
        <w:t>Ученике на почетку године треба упознати са правилима понашања у учионици/кабинету, правила безбедног руковање са прибором и обезбедити стално присуство наставника, а повремено контролисати безбедност и квалитет окружења.</w:t>
      </w:r>
    </w:p>
    <w:p w:rsidR="00BF53F1" w:rsidRPr="00BF53F1" w:rsidRDefault="00BF53F1" w:rsidP="00BF53F1">
      <w:pPr>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b/>
          <w:bCs/>
          <w:noProof w:val="0"/>
          <w:color w:val="000000"/>
          <w:sz w:val="22"/>
          <w:szCs w:val="22"/>
          <w:lang w:val="en-US"/>
        </w:rPr>
        <w:t>6. УПУТСТВО ЗА ФОРМАТИВНО И СУМАТИВНО ОЦЕЊИВАЊЕ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Оцењивање на овакав начин представља објективан показатељ постигнућа ученика.</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самосталан рад)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Препоручује се да наставник са ученицима договори показатеље на основу којих сви могу да прате напредак у раду,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У процесу оцењивања добро је користити портфолио (збиркa цртежа, може и дигитална и eвидeнциja o прoцeсу и прoдуктимa рада ученика, уз кoмeнтaрe и прeпoрукe) као извор података и показатеља о напредовању ученика. Предности коришћења портфолија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дигиталног портфолија отежавају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оспособљавањем ученика за припрему.</w:t>
      </w:r>
    </w:p>
    <w:p w:rsidR="00BF53F1" w:rsidRPr="00BF53F1" w:rsidRDefault="00BF53F1" w:rsidP="00BF53F1">
      <w:pPr>
        <w:spacing w:after="150"/>
        <w:ind w:firstLine="480"/>
        <w:contextualSpacing w:val="0"/>
        <w:rPr>
          <w:rFonts w:ascii="Arial" w:eastAsia="Times New Roman" w:hAnsi="Arial" w:cs="Arial"/>
          <w:noProof w:val="0"/>
          <w:color w:val="000000"/>
          <w:sz w:val="22"/>
          <w:szCs w:val="22"/>
          <w:lang w:val="en-US"/>
        </w:rPr>
      </w:pPr>
      <w:r w:rsidRPr="00BF53F1">
        <w:rPr>
          <w:rFonts w:ascii="Arial" w:eastAsia="Times New Roman" w:hAnsi="Arial" w:cs="Arial"/>
          <w:noProof w:val="0"/>
          <w:color w:val="000000"/>
          <w:sz w:val="22"/>
          <w:szCs w:val="22"/>
          <w:lang w:val="en-US"/>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rsidR="00BF53F1" w:rsidRPr="00BF53F1" w:rsidRDefault="00BF53F1" w:rsidP="00BF53F1">
      <w:pPr>
        <w:spacing w:before="330" w:after="120"/>
        <w:ind w:firstLine="480"/>
        <w:contextualSpacing w:val="0"/>
        <w:jc w:val="center"/>
        <w:rPr>
          <w:rFonts w:ascii="Arial" w:eastAsia="Times New Roman" w:hAnsi="Arial" w:cs="Arial"/>
          <w:noProof w:val="0"/>
          <w:color w:val="333333"/>
          <w:sz w:val="22"/>
          <w:szCs w:val="22"/>
          <w:lang w:val="en-US"/>
        </w:rPr>
      </w:pPr>
      <w:bookmarkStart w:id="1" w:name="_GoBack"/>
      <w:bookmarkEnd w:id="1"/>
    </w:p>
    <w:sectPr w:rsidR="00BF53F1" w:rsidRPr="00BF53F1" w:rsidSect="00562EA0">
      <w:footerReference w:type="default" r:id="rId14"/>
      <w:type w:val="continuous"/>
      <w:pgSz w:w="12480" w:h="15690"/>
      <w:pgMar w:top="426" w:right="780" w:bottom="280" w:left="760" w:header="720" w:footer="34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999" w:rsidRDefault="00B73999" w:rsidP="00517A41">
      <w:r>
        <w:separator/>
      </w:r>
    </w:p>
  </w:endnote>
  <w:endnote w:type="continuationSeparator" w:id="0">
    <w:p w:rsidR="00B73999" w:rsidRDefault="00B73999"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99" w:rsidRPr="00562EA0" w:rsidRDefault="00B73999">
    <w:pPr>
      <w:pStyle w:val="Footer"/>
      <w:rPr>
        <w:caps/>
        <w:noProof/>
        <w:color w:val="5B9BD5"/>
      </w:rPr>
    </w:pPr>
    <w:r w:rsidRPr="00562EA0">
      <w:rPr>
        <w:caps/>
        <w:color w:val="5B9BD5"/>
      </w:rPr>
      <w:fldChar w:fldCharType="begin"/>
    </w:r>
    <w:r w:rsidRPr="00562EA0">
      <w:rPr>
        <w:caps/>
        <w:color w:val="5B9BD5"/>
      </w:rPr>
      <w:instrText xml:space="preserve"> PAGE   \* MERGEFORMAT </w:instrText>
    </w:r>
    <w:r w:rsidRPr="00562EA0">
      <w:rPr>
        <w:caps/>
        <w:color w:val="5B9BD5"/>
      </w:rPr>
      <w:fldChar w:fldCharType="separate"/>
    </w:r>
    <w:r w:rsidR="00B711B3">
      <w:rPr>
        <w:caps/>
        <w:noProof/>
        <w:color w:val="5B9BD5"/>
      </w:rPr>
      <w:t>283</w:t>
    </w:r>
    <w:r w:rsidRPr="00562EA0">
      <w:rPr>
        <w:caps/>
        <w:noProof/>
        <w:color w:val="5B9BD5"/>
      </w:rPr>
      <w:fldChar w:fldCharType="end"/>
    </w:r>
  </w:p>
  <w:p w:rsidR="00B73999" w:rsidRDefault="00B73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999" w:rsidRDefault="00B73999" w:rsidP="00517A41">
      <w:r>
        <w:separator/>
      </w:r>
    </w:p>
  </w:footnote>
  <w:footnote w:type="continuationSeparator" w:id="0">
    <w:p w:rsidR="00B73999" w:rsidRDefault="00B73999"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B1C02"/>
    <w:multiLevelType w:val="hybridMultilevel"/>
    <w:tmpl w:val="3D266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C1435F"/>
    <w:multiLevelType w:val="multilevel"/>
    <w:tmpl w:val="C91E258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attachedTemplate r:id="rId1"/>
  <w:defaultTabStop w:val="720"/>
  <w:hyphenationZone w:val="425"/>
  <w:characterSpacingControl w:val="doNotCompress"/>
  <w:hdrShapeDefaults>
    <o:shapedefaults v:ext="edit" spidmax="14337">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4705"/>
    <w:rsid w:val="000540A1"/>
    <w:rsid w:val="000603B2"/>
    <w:rsid w:val="00062B2C"/>
    <w:rsid w:val="00080BC6"/>
    <w:rsid w:val="000831BD"/>
    <w:rsid w:val="0008374B"/>
    <w:rsid w:val="000E77F7"/>
    <w:rsid w:val="00134025"/>
    <w:rsid w:val="0016280D"/>
    <w:rsid w:val="001702B1"/>
    <w:rsid w:val="00174003"/>
    <w:rsid w:val="00185B10"/>
    <w:rsid w:val="00192081"/>
    <w:rsid w:val="001C11FA"/>
    <w:rsid w:val="001C23E7"/>
    <w:rsid w:val="00251BA3"/>
    <w:rsid w:val="002C446D"/>
    <w:rsid w:val="002E78D0"/>
    <w:rsid w:val="003960C1"/>
    <w:rsid w:val="003C4BB6"/>
    <w:rsid w:val="003D7E95"/>
    <w:rsid w:val="00435D19"/>
    <w:rsid w:val="004409A9"/>
    <w:rsid w:val="0044547E"/>
    <w:rsid w:val="00484A2D"/>
    <w:rsid w:val="00490EFD"/>
    <w:rsid w:val="004D1499"/>
    <w:rsid w:val="004F4265"/>
    <w:rsid w:val="00500D93"/>
    <w:rsid w:val="005029F7"/>
    <w:rsid w:val="00517A41"/>
    <w:rsid w:val="005508CC"/>
    <w:rsid w:val="00562EA0"/>
    <w:rsid w:val="00577311"/>
    <w:rsid w:val="00596ED1"/>
    <w:rsid w:val="005C5163"/>
    <w:rsid w:val="005D6DF1"/>
    <w:rsid w:val="005F6DF4"/>
    <w:rsid w:val="00606197"/>
    <w:rsid w:val="00614EFF"/>
    <w:rsid w:val="00643975"/>
    <w:rsid w:val="00643E74"/>
    <w:rsid w:val="0067680B"/>
    <w:rsid w:val="006C26FD"/>
    <w:rsid w:val="006E3D3F"/>
    <w:rsid w:val="006E524D"/>
    <w:rsid w:val="00765E2C"/>
    <w:rsid w:val="007B07E5"/>
    <w:rsid w:val="007F0761"/>
    <w:rsid w:val="00856E4B"/>
    <w:rsid w:val="00905917"/>
    <w:rsid w:val="00932A9A"/>
    <w:rsid w:val="00944E3C"/>
    <w:rsid w:val="009659D4"/>
    <w:rsid w:val="00977B32"/>
    <w:rsid w:val="009E04BD"/>
    <w:rsid w:val="00A31AF5"/>
    <w:rsid w:val="00A51B9D"/>
    <w:rsid w:val="00B217B2"/>
    <w:rsid w:val="00B2401D"/>
    <w:rsid w:val="00B711B3"/>
    <w:rsid w:val="00B73999"/>
    <w:rsid w:val="00B77B0F"/>
    <w:rsid w:val="00BB198E"/>
    <w:rsid w:val="00BB5DE9"/>
    <w:rsid w:val="00BC26ED"/>
    <w:rsid w:val="00BF53F1"/>
    <w:rsid w:val="00C40AD5"/>
    <w:rsid w:val="00CC2FA3"/>
    <w:rsid w:val="00CC6A7D"/>
    <w:rsid w:val="00D0604F"/>
    <w:rsid w:val="00D46562"/>
    <w:rsid w:val="00D70371"/>
    <w:rsid w:val="00DD2E1F"/>
    <w:rsid w:val="00E2188C"/>
    <w:rsid w:val="00E25874"/>
    <w:rsid w:val="00E2639F"/>
    <w:rsid w:val="00E77660"/>
    <w:rsid w:val="00EC4A1B"/>
    <w:rsid w:val="00F362E2"/>
    <w:rsid w:val="00F83E89"/>
    <w:rsid w:val="00FA6A61"/>
    <w:rsid w:val="00FF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272061">
      <w:bodyDiv w:val="1"/>
      <w:marLeft w:val="0"/>
      <w:marRight w:val="0"/>
      <w:marTop w:val="0"/>
      <w:marBottom w:val="0"/>
      <w:divBdr>
        <w:top w:val="none" w:sz="0" w:space="0" w:color="auto"/>
        <w:left w:val="none" w:sz="0" w:space="0" w:color="auto"/>
        <w:bottom w:val="none" w:sz="0" w:space="0" w:color="auto"/>
        <w:right w:val="none" w:sz="0" w:space="0" w:color="auto"/>
      </w:divBdr>
    </w:div>
    <w:div w:id="764811641">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43810717">
      <w:bodyDiv w:val="1"/>
      <w:marLeft w:val="0"/>
      <w:marRight w:val="0"/>
      <w:marTop w:val="0"/>
      <w:marBottom w:val="0"/>
      <w:divBdr>
        <w:top w:val="none" w:sz="0" w:space="0" w:color="auto"/>
        <w:left w:val="none" w:sz="0" w:space="0" w:color="auto"/>
        <w:bottom w:val="none" w:sz="0" w:space="0" w:color="auto"/>
        <w:right w:val="none" w:sz="0" w:space="0" w:color="auto"/>
      </w:divBdr>
    </w:div>
    <w:div w:id="1647852444">
      <w:bodyDiv w:val="1"/>
      <w:marLeft w:val="0"/>
      <w:marRight w:val="0"/>
      <w:marTop w:val="0"/>
      <w:marBottom w:val="0"/>
      <w:divBdr>
        <w:top w:val="none" w:sz="0" w:space="0" w:color="auto"/>
        <w:left w:val="none" w:sz="0" w:space="0" w:color="auto"/>
        <w:bottom w:val="none" w:sz="0" w:space="0" w:color="auto"/>
        <w:right w:val="none" w:sz="0" w:space="0" w:color="auto"/>
      </w:divBdr>
    </w:div>
    <w:div w:id="1689677136">
      <w:bodyDiv w:val="1"/>
      <w:marLeft w:val="0"/>
      <w:marRight w:val="0"/>
      <w:marTop w:val="0"/>
      <w:marBottom w:val="0"/>
      <w:divBdr>
        <w:top w:val="none" w:sz="0" w:space="0" w:color="auto"/>
        <w:left w:val="none" w:sz="0" w:space="0" w:color="auto"/>
        <w:bottom w:val="none" w:sz="0" w:space="0" w:color="auto"/>
        <w:right w:val="none" w:sz="0" w:space="0" w:color="auto"/>
      </w:divBdr>
    </w:div>
    <w:div w:id="1694068181">
      <w:bodyDiv w:val="1"/>
      <w:marLeft w:val="0"/>
      <w:marRight w:val="0"/>
      <w:marTop w:val="0"/>
      <w:marBottom w:val="0"/>
      <w:divBdr>
        <w:top w:val="none" w:sz="0" w:space="0" w:color="auto"/>
        <w:left w:val="none" w:sz="0" w:space="0" w:color="auto"/>
        <w:bottom w:val="none" w:sz="0" w:space="0" w:color="auto"/>
        <w:right w:val="none" w:sz="0" w:space="0" w:color="auto"/>
      </w:divBdr>
    </w:div>
    <w:div w:id="204042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2151F-4901-4C10-92D8-52C9A5E1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35</TotalTime>
  <Pages>283</Pages>
  <Words>120858</Words>
  <Characters>688893</Characters>
  <Application>Microsoft Office Word</Application>
  <DocSecurity>0</DocSecurity>
  <Lines>5740</Lines>
  <Paragraphs>1616</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808135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12</cp:revision>
  <dcterms:created xsi:type="dcterms:W3CDTF">2024-08-13T06:05:00Z</dcterms:created>
  <dcterms:modified xsi:type="dcterms:W3CDTF">2024-08-13T08:22:00Z</dcterms:modified>
</cp:coreProperties>
</file>