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9962"/>
      </w:tblGrid>
      <w:tr w:rsidR="00932A9A" w:rsidRPr="00562EA0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562EA0" w:rsidRDefault="00233265" w:rsidP="00D70371">
            <w:pPr>
              <w:pStyle w:val="NASLOVZLATO"/>
            </w:pPr>
            <w:r>
              <w:drawing>
                <wp:inline distT="0" distB="0" distL="0" distR="0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562EA0" w:rsidRDefault="00214BD7" w:rsidP="00582746">
            <w:pPr>
              <w:pStyle w:val="NASLOVBELO"/>
              <w:spacing w:line="360" w:lineRule="auto"/>
              <w:rPr>
                <w:color w:val="FFE599"/>
              </w:rPr>
            </w:pPr>
            <w:r w:rsidRPr="00214BD7">
              <w:rPr>
                <w:color w:val="FFE599"/>
              </w:rPr>
              <w:t xml:space="preserve">ПРАВИЛНИК </w:t>
            </w:r>
          </w:p>
          <w:p w:rsidR="00932A9A" w:rsidRPr="00562EA0" w:rsidRDefault="00A61A1C" w:rsidP="00582746">
            <w:pPr>
              <w:pStyle w:val="NASLOVBELO"/>
              <w:spacing w:line="276" w:lineRule="auto"/>
            </w:pPr>
            <w:r w:rsidRPr="00A61A1C">
              <w:t>О ИЗМЕНИ ПРАВИЛНИКА О НАСТАВНОМ ПЛАНУ И ПРОГРАМУ СТРУЧНИХ ПРЕДМЕТА СРЕДЊЕГ СТРУЧНОГ ОБРАЗОВАЊА У ПОДРУЧЈУ РАДА ТЕКСТИЛСТВО И КОЖАРСТВО</w:t>
            </w:r>
          </w:p>
          <w:p w:rsidR="00932A9A" w:rsidRPr="00562EA0" w:rsidRDefault="00932A9A" w:rsidP="00745C97">
            <w:pPr>
              <w:pStyle w:val="podnaslovpropisa"/>
            </w:pPr>
            <w:r w:rsidRPr="00562EA0">
              <w:t>("Сл. гласник РС</w:t>
            </w:r>
            <w:r w:rsidR="003960C1" w:rsidRPr="00562EA0">
              <w:t xml:space="preserve"> - Просветни гласник</w:t>
            </w:r>
            <w:r w:rsidRPr="00562EA0">
              <w:t xml:space="preserve">", бр. </w:t>
            </w:r>
            <w:r w:rsidR="00745C97">
              <w:t>5</w:t>
            </w:r>
            <w:r w:rsidRPr="00562EA0">
              <w:t>/20</w:t>
            </w:r>
            <w:r w:rsidR="00643E74" w:rsidRPr="00562EA0">
              <w:t>2</w:t>
            </w:r>
            <w:r w:rsidR="00562EA0" w:rsidRPr="00562EA0">
              <w:t>4</w:t>
            </w:r>
            <w:r w:rsidRPr="00562EA0">
              <w:t>)</w:t>
            </w:r>
          </w:p>
        </w:tc>
      </w:tr>
    </w:tbl>
    <w:p w:rsidR="00C401DA" w:rsidRDefault="00C401DA" w:rsidP="00C401DA">
      <w:pPr>
        <w:spacing w:after="160" w:line="210" w:lineRule="atLeast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bookmarkStart w:id="0" w:name="str_1"/>
      <w:bookmarkEnd w:id="0"/>
    </w:p>
    <w:p w:rsidR="008F3076" w:rsidRPr="008F3076" w:rsidRDefault="008F3076" w:rsidP="008F3076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8F3076">
        <w:rPr>
          <w:rFonts w:ascii="Arial" w:eastAsia="Verdana" w:hAnsi="Arial" w:cs="Arial"/>
          <w:noProof w:val="0"/>
          <w:sz w:val="20"/>
          <w:szCs w:val="20"/>
          <w:lang w:eastAsia="sr-Latn-RS"/>
        </w:rPr>
        <w:t>На основу члана 67. став 4. Закона о основама система образовања и васпитања („Службени гласник РС”, бр. 88/17, 27/18 – др. закон, 10/19, 6/20, 129/21 и 92/23),</w:t>
      </w:r>
    </w:p>
    <w:p w:rsidR="008F3076" w:rsidRPr="008F3076" w:rsidRDefault="008F3076" w:rsidP="008F3076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8F3076">
        <w:rPr>
          <w:rFonts w:ascii="Arial" w:eastAsia="Verdana" w:hAnsi="Arial" w:cs="Arial"/>
          <w:noProof w:val="0"/>
          <w:sz w:val="20"/>
          <w:szCs w:val="20"/>
          <w:lang w:eastAsia="sr-Latn-RS"/>
        </w:rPr>
        <w:t>Министар просвете доноси</w:t>
      </w:r>
    </w:p>
    <w:p w:rsidR="008F3076" w:rsidRPr="008F3076" w:rsidRDefault="008F3076" w:rsidP="008F3076">
      <w:pPr>
        <w:spacing w:after="160" w:line="210" w:lineRule="atLeast"/>
        <w:contextualSpacing w:val="0"/>
        <w:jc w:val="center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8F3076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ПРАВИЛНИК</w:t>
      </w:r>
    </w:p>
    <w:p w:rsidR="008F3076" w:rsidRPr="008F3076" w:rsidRDefault="008F3076" w:rsidP="008F3076">
      <w:pPr>
        <w:spacing w:after="160" w:line="210" w:lineRule="atLeast"/>
        <w:contextualSpacing w:val="0"/>
        <w:jc w:val="center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8F3076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о измени Правилника о наставном плану и програму стручних предмета средњег стручног образовања у подручју рада Текстилство и кожарство</w:t>
      </w:r>
    </w:p>
    <w:p w:rsidR="008F3076" w:rsidRPr="008F3076" w:rsidRDefault="008F3076" w:rsidP="008F3076">
      <w:pPr>
        <w:spacing w:after="160" w:line="210" w:lineRule="atLeast"/>
        <w:contextualSpacing w:val="0"/>
        <w:jc w:val="center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8F3076">
        <w:rPr>
          <w:rFonts w:ascii="Arial" w:eastAsia="Verdana" w:hAnsi="Arial" w:cs="Arial"/>
          <w:noProof w:val="0"/>
          <w:sz w:val="20"/>
          <w:szCs w:val="20"/>
          <w:lang w:eastAsia="sr-Latn-RS"/>
        </w:rPr>
        <w:t>Члан 1.</w:t>
      </w:r>
    </w:p>
    <w:p w:rsidR="008F3076" w:rsidRPr="008F3076" w:rsidRDefault="008F3076" w:rsidP="008F3076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8F3076">
        <w:rPr>
          <w:rFonts w:ascii="Arial" w:eastAsia="Verdana" w:hAnsi="Arial" w:cs="Arial"/>
          <w:noProof w:val="0"/>
          <w:sz w:val="20"/>
          <w:szCs w:val="20"/>
          <w:lang w:eastAsia="sr-Latn-RS"/>
        </w:rPr>
        <w:t>У Правилнику о наставном плану и програму стручних предмета средњег стручног образовања у подручју рада Текстилство и кожарство („Службени гласник РС – Просветни гласник”, бр. 7/15, 12/15, 5/17, 4/18, 4/19, 14/20 и 10/21) део: „НАСТАВНИ ПЛАН И ПРОГРАМ ЗА ОБРАЗОВНИ ПРОФИЛ МОДЕЛАР”, одељак: „ПРОГРАМ МАТУРСКОГ ИСПИТА ЗА ОБРАЗОВНИ П</w:t>
      </w:r>
      <w:bookmarkStart w:id="1" w:name="_GoBack"/>
      <w:bookmarkEnd w:id="1"/>
      <w:r w:rsidRPr="008F3076">
        <w:rPr>
          <w:rFonts w:ascii="Arial" w:eastAsia="Verdana" w:hAnsi="Arial" w:cs="Arial"/>
          <w:noProof w:val="0"/>
          <w:sz w:val="20"/>
          <w:szCs w:val="20"/>
          <w:lang w:eastAsia="sr-Latn-RS"/>
        </w:rPr>
        <w:t>РОФИЛ МОДЕЛАР ОДЕЋЕ”, замењује се новим одељком: „ПРОГРАМ МАТУРСКОГ ИСПИТА ЗА ОБРАЗОВНИ ПРОФИЛ МОДЕЛАР ОДЕЋЕ”, који је одштампан уз овај правилник и чини његов саставни део.</w:t>
      </w:r>
    </w:p>
    <w:p w:rsidR="008F3076" w:rsidRPr="008F3076" w:rsidRDefault="008F3076" w:rsidP="008F3076">
      <w:pPr>
        <w:spacing w:after="160" w:line="210" w:lineRule="atLeast"/>
        <w:contextualSpacing w:val="0"/>
        <w:jc w:val="center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8F3076">
        <w:rPr>
          <w:rFonts w:ascii="Arial" w:eastAsia="Verdana" w:hAnsi="Arial" w:cs="Arial"/>
          <w:noProof w:val="0"/>
          <w:sz w:val="20"/>
          <w:szCs w:val="20"/>
          <w:lang w:eastAsia="sr-Latn-RS"/>
        </w:rPr>
        <w:t>Члан 2.</w:t>
      </w:r>
    </w:p>
    <w:p w:rsidR="008F3076" w:rsidRPr="008F3076" w:rsidRDefault="008F3076" w:rsidP="008F3076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8F3076">
        <w:rPr>
          <w:rFonts w:ascii="Arial" w:eastAsia="Verdana" w:hAnsi="Arial" w:cs="Arial"/>
          <w:noProof w:val="0"/>
          <w:sz w:val="20"/>
          <w:szCs w:val="20"/>
          <w:lang w:eastAsia="sr-Latn-RS"/>
        </w:rPr>
        <w:t>Овај правилник ступа на снагу наредног дана од дана објављивања у „Службеном гласнику Републике Србије – Просветном гласнику”.</w:t>
      </w:r>
    </w:p>
    <w:p w:rsidR="008F3076" w:rsidRPr="008F3076" w:rsidRDefault="008F3076" w:rsidP="008F3076">
      <w:pPr>
        <w:spacing w:after="160" w:line="210" w:lineRule="atLeast"/>
        <w:contextualSpacing w:val="0"/>
        <w:jc w:val="right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8F3076">
        <w:rPr>
          <w:rFonts w:ascii="Arial" w:eastAsia="Verdana" w:hAnsi="Arial" w:cs="Arial"/>
          <w:noProof w:val="0"/>
          <w:sz w:val="20"/>
          <w:szCs w:val="20"/>
          <w:lang w:eastAsia="sr-Latn-RS"/>
        </w:rPr>
        <w:t>Број 110-00-72/2024-03</w:t>
      </w:r>
    </w:p>
    <w:p w:rsidR="008F3076" w:rsidRPr="008F3076" w:rsidRDefault="008F3076" w:rsidP="008F3076">
      <w:pPr>
        <w:spacing w:after="160" w:line="210" w:lineRule="atLeast"/>
        <w:contextualSpacing w:val="0"/>
        <w:jc w:val="right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8F3076">
        <w:rPr>
          <w:rFonts w:ascii="Arial" w:eastAsia="Verdana" w:hAnsi="Arial" w:cs="Arial"/>
          <w:noProof w:val="0"/>
          <w:sz w:val="20"/>
          <w:szCs w:val="20"/>
          <w:lang w:eastAsia="sr-Latn-RS"/>
        </w:rPr>
        <w:t>У Београду, 28. маја 2024. године</w:t>
      </w:r>
    </w:p>
    <w:p w:rsidR="008F3076" w:rsidRPr="008F3076" w:rsidRDefault="008F3076" w:rsidP="008F3076">
      <w:pPr>
        <w:spacing w:after="160" w:line="210" w:lineRule="atLeast"/>
        <w:contextualSpacing w:val="0"/>
        <w:jc w:val="right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8F3076">
        <w:rPr>
          <w:rFonts w:ascii="Arial" w:eastAsia="Verdana" w:hAnsi="Arial" w:cs="Arial"/>
          <w:noProof w:val="0"/>
          <w:sz w:val="20"/>
          <w:szCs w:val="20"/>
          <w:lang w:eastAsia="sr-Latn-RS"/>
        </w:rPr>
        <w:t>Министар,</w:t>
      </w:r>
    </w:p>
    <w:p w:rsidR="008F3076" w:rsidRPr="008F3076" w:rsidRDefault="008F3076" w:rsidP="008F3076">
      <w:pPr>
        <w:spacing w:after="160" w:line="210" w:lineRule="atLeast"/>
        <w:contextualSpacing w:val="0"/>
        <w:jc w:val="right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8F3076">
        <w:rPr>
          <w:rFonts w:ascii="Arial" w:eastAsia="Verdana" w:hAnsi="Arial" w:cs="Arial"/>
          <w:noProof w:val="0"/>
          <w:sz w:val="20"/>
          <w:szCs w:val="20"/>
          <w:lang w:eastAsia="sr-Latn-RS"/>
        </w:rPr>
        <w:t xml:space="preserve">проф. др </w:t>
      </w:r>
      <w:r w:rsidRPr="008F3076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Славица Ђукић Дејановић,</w:t>
      </w:r>
      <w:r w:rsidRPr="008F3076">
        <w:rPr>
          <w:rFonts w:ascii="Arial" w:eastAsia="Verdana" w:hAnsi="Arial" w:cs="Arial"/>
          <w:noProof w:val="0"/>
          <w:sz w:val="20"/>
          <w:szCs w:val="20"/>
          <w:lang w:eastAsia="sr-Latn-RS"/>
        </w:rPr>
        <w:t xml:space="preserve"> с.р.</w:t>
      </w:r>
    </w:p>
    <w:p w:rsidR="008F3076" w:rsidRDefault="008F3076" w:rsidP="00935D24">
      <w:pPr>
        <w:spacing w:after="160" w:line="210" w:lineRule="atLeast"/>
        <w:contextualSpacing w:val="0"/>
        <w:jc w:val="center"/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</w:pPr>
    </w:p>
    <w:p w:rsidR="008F3076" w:rsidRDefault="008F3076" w:rsidP="00935D24">
      <w:pPr>
        <w:spacing w:after="160" w:line="210" w:lineRule="atLeast"/>
        <w:contextualSpacing w:val="0"/>
        <w:jc w:val="center"/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</w:pPr>
    </w:p>
    <w:p w:rsidR="00935D24" w:rsidRPr="00935D24" w:rsidRDefault="00935D24" w:rsidP="00935D24">
      <w:pPr>
        <w:spacing w:after="160" w:line="210" w:lineRule="atLeast"/>
        <w:contextualSpacing w:val="0"/>
        <w:jc w:val="center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ПРОГРАМ МАТУРСКОГ ИСПИТА</w:t>
      </w:r>
      <w:r w:rsidRPr="00935D24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br/>
        <w:t>ЗА ОБРАЗОВНИ ПРОФИЛ МОДЕЛАР ОДЕЋЕ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ЦИЉ МАТУРСКОГ ИСПИТА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 xml:space="preserve">Матурским испитом проверава се да ли је ученик, по успешно завршеном образовању за образовни профил моделар одеће, стекао стручне компетенције прописане Стандардом квалификације </w:t>
      </w:r>
      <w:r w:rsidRPr="00935D24">
        <w:rPr>
          <w:rFonts w:ascii="Arial" w:eastAsia="Verdana" w:hAnsi="Arial" w:cs="Arial"/>
          <w:i/>
          <w:noProof w:val="0"/>
          <w:sz w:val="20"/>
          <w:szCs w:val="20"/>
          <w:lang w:eastAsia="sr-Latn-RS"/>
        </w:rPr>
        <w:t xml:space="preserve">– моделар одеће </w:t>
      </w: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(„Службени гласник РС – Просветни гласник”, број 7/15).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СТРУКТУРА МАТУРСКОГ ИСПИТА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Матурски испит за ученике који су се школовали по плану и програму наставе и учења за образовни профил моделар одеће, састоји се из три дела: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– испит из матерњег језика и књижевности;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– испит за проверу стручно-теоријских знања;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– матурски практични рад.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ПРЕДУСЛОВИ ЗА ПОЛАГАЊЕ МАТУРСКОГ ИСПИТА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lastRenderedPageBreak/>
        <w:t>Ученик полаже матурски испит у складу са законом. Матурски испит може да полаже ученик који је успешно завршио четири разреда средње школе по плану и програму наставе и учења за образовни профил моделар одеће.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У Приручнику о полагању матурског испита за образовни профил моделар одеће (у даљем тексту: Приручник) су утврђени посебни предуслови за полагање матурског испита у складу са планом и програмом наставе и учења.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ПРИРУЧНИК О ПОЛАГАЊУ МАТУРСКОГ ИСПИТА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Матурски испит спроводи се у складу са овим правилником и Приручником.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Приручник израђује Завод за унапређивање образовања и васпитања – Центар за стручно образовање и образовање одраслих (у даљем тексту: Центар) у сарадњи са тимом наставника из школа у којима се реализује овај образовни профил.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Приручником се утврђују: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– посебни предуслови за полагање и спровођење матурског испита;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– збирка теоријских задатака за матурски испит;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– листа радних задатака и комбинација, стандардизовани радни задаци и обрасци за оцењивање;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– начини организације и реализације свих делова у оквиру матурског испита.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Центар објављује Приручник на званичној интернет страници Завода за унапређивање образовања и васпитања.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ОРГАНИЗАЦИЈА МАТУРСКОГ ИСПИТА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Матурски испит спроводи се у школи и просторима где се налазе радна места и где су обезбеђени услови за реализацију матурског практичног рада за које се ученик образовао у току свог школовања. Матурски испит се организује у школама у три испитна рока која се реализују у јуну, августу и јануару.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За сваког ученика директор школе одређује менторе. Ментори су наставници стручних предмета који су обучавали ученика у току школовања. Они помажу ученику у припремама за полагање испита за проверу стручно – теоријских знања и матурског практичног рада.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У оквиру периода планираног планом и програмом наставе и учења за припрему и полагање матурског испита, школа организује консултације и додатну припрему ученика за полагање испита, обезбеђујући услове у погледу простора, опреме и временског распореда.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Матурски испит за ученика може да траје највише четири дана. У истом дану ученик може да полаже само један део матурског испита.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За сваки део матурског испита директор школе именује стручну испитну комисију, коју чине три члана, као и њихове замене.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Сваки део матурског испита се оцењује и на основу тих оцена утврђује се општи успех на матурском испиту.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ИСПИТ ИЗ МАТЕРЊЕГ ЈЕЗИКА И КЊИЖЕВНОСТИ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Циљ испита је провера језичке писмености, познавања књижевности као и опште културе. Испит из матерњег језика и књижевности полаже се писмено.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На испиту ученик обрађује једну од четири понуђене теме. Ове теме утврђује Испитни одбор школе, на предлог стручног већа наставника матерњег језика и књижевности.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Испит из матерњег језика и књижевности траје три сата.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Оцену писаног рада утврђује испитна комисија за матерњи језик и књижевност коју чине три наставника матерњег језика и књижевности.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Сваки писани састав прегледају сва три члана комисије и изводе јединствену оцену на основу појединачних оцена сваког члана.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ИСПИТ ЗА ПРОВЕРУ СТРУЧНО-ТЕОРИЈСКИХ ЗНАЊА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Циљ овог дела матурског испита је провера стручно-теоријских знања неопходних за обављање послова и задатака за чије се извршење ученик оспособљава током школовања. На испиту се проверавају знања која се стичу из предмета: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lastRenderedPageBreak/>
        <w:t>– Технологија одеће,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– Конструкција и моделовање одеће,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– Примена cad система у конструкцији одеће,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– Текстилни материјали.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Испит се полаже писмено, решавањем теста за проверу стручно-теоријских знања, који садржи до 50 задатака, а вреднује се са укупно 100 бодова. Бодови се преводе у успех. Скала успешности је петостепена.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4"/>
        <w:gridCol w:w="2896"/>
      </w:tblGrid>
      <w:tr w:rsidR="00935D24" w:rsidRPr="00935D24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D24" w:rsidRPr="00935D24" w:rsidRDefault="00935D24" w:rsidP="00935D24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935D24">
              <w:rPr>
                <w:rFonts w:ascii="Arial" w:eastAsia="Verdana" w:hAnsi="Arial" w:cs="Arial"/>
                <w:b/>
                <w:noProof w:val="0"/>
                <w:sz w:val="20"/>
                <w:szCs w:val="20"/>
                <w:lang w:eastAsia="sr-Latn-RS"/>
              </w:rPr>
              <w:t>Укупан број бодова остварен на тесту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D24" w:rsidRPr="00935D24" w:rsidRDefault="00935D24" w:rsidP="00935D24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935D24">
              <w:rPr>
                <w:rFonts w:ascii="Arial" w:eastAsia="Verdana" w:hAnsi="Arial" w:cs="Arial"/>
                <w:b/>
                <w:noProof w:val="0"/>
                <w:sz w:val="20"/>
                <w:szCs w:val="20"/>
                <w:lang w:eastAsia="sr-Latn-RS"/>
              </w:rPr>
              <w:t>УСПЕХ</w:t>
            </w:r>
          </w:p>
        </w:tc>
      </w:tr>
      <w:tr w:rsidR="00935D24" w:rsidRPr="00935D24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D24" w:rsidRPr="00935D24" w:rsidRDefault="00935D24" w:rsidP="00935D24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935D24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до 50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D24" w:rsidRPr="00935D24" w:rsidRDefault="00935D24" w:rsidP="00935D24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935D24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недовољан (1)</w:t>
            </w:r>
          </w:p>
        </w:tc>
      </w:tr>
      <w:tr w:rsidR="00935D24" w:rsidRPr="00935D24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D24" w:rsidRPr="00935D24" w:rsidRDefault="00935D24" w:rsidP="00935D24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935D24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50,5 – 63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D24" w:rsidRPr="00935D24" w:rsidRDefault="00935D24" w:rsidP="00935D24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935D24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довољан (2)</w:t>
            </w:r>
          </w:p>
        </w:tc>
      </w:tr>
      <w:tr w:rsidR="00935D24" w:rsidRPr="00935D24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D24" w:rsidRPr="00935D24" w:rsidRDefault="00935D24" w:rsidP="00935D24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935D24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63,5 – 75,5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D24" w:rsidRPr="00935D24" w:rsidRDefault="00935D24" w:rsidP="00935D24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935D24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добар (3)</w:t>
            </w:r>
          </w:p>
        </w:tc>
      </w:tr>
      <w:tr w:rsidR="00935D24" w:rsidRPr="00935D24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D24" w:rsidRPr="00935D24" w:rsidRDefault="00935D24" w:rsidP="00935D24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935D24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76 – 88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D24" w:rsidRPr="00935D24" w:rsidRDefault="00935D24" w:rsidP="00935D24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935D24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врло добар (4)</w:t>
            </w:r>
          </w:p>
        </w:tc>
      </w:tr>
      <w:tr w:rsidR="00935D24" w:rsidRPr="00935D24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D24" w:rsidRPr="00935D24" w:rsidRDefault="00935D24" w:rsidP="00935D24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935D24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88,5 – 100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D24" w:rsidRPr="00935D24" w:rsidRDefault="00935D24" w:rsidP="00935D24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935D24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одличан (5)</w:t>
            </w:r>
          </w:p>
        </w:tc>
      </w:tr>
    </w:tbl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Тест и кључ за оцењивање теста припрема Центар, на основу збирке теоријских задатака за матурски испит и доставља га школама.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Тест садржи познате задатке објављене у збирци (50 бодова) и делимично измењене задатке из збирке (50 бодова).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Тест који ученици решавају садржи задатке којима се испитује достигнутост исхода учења прописаних планом и програмом наставе и учења за образовни профил моделар одеће. Тестови су конципирани тако да обухватају све нивое знања и све садржаје који су процењени као темељни и од суштинског значаја за обављање послова и задатака у оквиру занимања као и за наставак школовања у матичној области.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Комисију за преглед тестова чине три наставника стручних предмета.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МАТУРСКИ ПРАКТИЧНИ РАД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Циљ матурског практичног рада је провера стручних компетенција прописаних Стандардом квалификације за образовни профил моделар одеће.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На матурском практичном раду ученик извршава два радна задатка којим се проверавају прописане компетенције.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За проверу прописаних компетенција утврђује се листа стандардизованих радних задатака. Листа стандардизованих радних задатака, критеријуми и обрасци за оцењивање саставни су део Приручника.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Од стандардизованих радних задатака сачињава се одговарајући број комбинација радних задатака за матурски практични рад. Листе стандардизованих радних задатака, комбинације, критеријуми и обрасци за оцењивање саставни су део Приручника.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На основу листе комбинација из Приручника, школа формира школску листу комбинација у сваком испитном року. Број комбинација у школској листи мора бити најмање за 10% већи од броја ученика у одељењу који полажу матурски практичан рад. Ученик извлачи комбинацију радних задатака на дан полагања матурског практичног рада.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Сваки радни задатак може да се оцени са највише 100 бодова.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Оцену о стеченим прописаним компетенцијама које се проверавају у оквиру матурског практичног рада, даје трочлана испитна комисија коју чине два наставника ужестручних предмета, од којих је један председник комисије, и представник послодаваца, стручњак у датој области рада.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Сагласност на чланство представника послодаваца у комисији, на предлог школа, даје Унија послодаваца Србије, односно Привредна комора Србије односно одговарајуће стручно удружење или комора у сарадњи са Центром. Базу података о члановима испитних комисија – представницима послодаваца води Центар.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Сваки члан испитне комисије у свом обрасцу за оцењивање радног задатка утврђује укупан број бодова које ученик остварује извршењем задатка. На основу појединачног бодовања свих чланова комисије утврђује се просечан број бодова за задатак.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lastRenderedPageBreak/>
        <w:t>Ако је просечни број бодова на појединачном радном задатку, који је кандидат остварио његовим извршењем, мањи од 50, сматра се да кандидат није показао компетентност. У овом случају оцена успеха на матурском практичном раду је недовољан (1).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Када кандидат оствари просечних 50 и више бодова по сваком радном задатку, бодови се преводе у успех према следећој скали: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2"/>
        <w:gridCol w:w="4018"/>
      </w:tblGrid>
      <w:tr w:rsidR="00935D24" w:rsidRPr="00935D24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D24" w:rsidRPr="00935D24" w:rsidRDefault="00935D24" w:rsidP="00935D24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935D24">
              <w:rPr>
                <w:rFonts w:ascii="Arial" w:eastAsia="Verdana" w:hAnsi="Arial" w:cs="Arial"/>
                <w:b/>
                <w:noProof w:val="0"/>
                <w:sz w:val="20"/>
                <w:szCs w:val="20"/>
                <w:lang w:eastAsia="sr-Latn-RS"/>
              </w:rPr>
              <w:t>УКУПАН БРОЈ БОДОВА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D24" w:rsidRPr="00935D24" w:rsidRDefault="00935D24" w:rsidP="00935D24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935D24">
              <w:rPr>
                <w:rFonts w:ascii="Arial" w:eastAsia="Verdana" w:hAnsi="Arial" w:cs="Arial"/>
                <w:b/>
                <w:noProof w:val="0"/>
                <w:sz w:val="20"/>
                <w:szCs w:val="20"/>
                <w:lang w:eastAsia="sr-Latn-RS"/>
              </w:rPr>
              <w:t>УСПЕХ</w:t>
            </w:r>
          </w:p>
        </w:tc>
      </w:tr>
      <w:tr w:rsidR="00935D24" w:rsidRPr="00935D24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D24" w:rsidRPr="00935D24" w:rsidRDefault="00935D24" w:rsidP="00935D24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935D24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0–99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D24" w:rsidRPr="00935D24" w:rsidRDefault="00935D24" w:rsidP="00935D24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935D24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недовољан (1)</w:t>
            </w:r>
          </w:p>
        </w:tc>
      </w:tr>
      <w:tr w:rsidR="00935D24" w:rsidRPr="00935D24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D24" w:rsidRPr="00935D24" w:rsidRDefault="00935D24" w:rsidP="00935D24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935D24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100–125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D24" w:rsidRPr="00935D24" w:rsidRDefault="00935D24" w:rsidP="00935D24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935D24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довољан (2)</w:t>
            </w:r>
          </w:p>
        </w:tc>
      </w:tr>
      <w:tr w:rsidR="00935D24" w:rsidRPr="00935D24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D24" w:rsidRPr="00935D24" w:rsidRDefault="00935D24" w:rsidP="00935D24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935D24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126–151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D24" w:rsidRPr="00935D24" w:rsidRDefault="00935D24" w:rsidP="00935D24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935D24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добар (3)</w:t>
            </w:r>
          </w:p>
        </w:tc>
      </w:tr>
      <w:tr w:rsidR="00935D24" w:rsidRPr="00935D24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D24" w:rsidRPr="00935D24" w:rsidRDefault="00935D24" w:rsidP="00935D24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935D24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152–176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D24" w:rsidRPr="00935D24" w:rsidRDefault="00935D24" w:rsidP="00935D24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935D24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врло добар (4)</w:t>
            </w:r>
          </w:p>
        </w:tc>
      </w:tr>
      <w:tr w:rsidR="00935D24" w:rsidRPr="00935D24" w:rsidTr="00F744A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D24" w:rsidRPr="00935D24" w:rsidRDefault="00935D24" w:rsidP="00935D24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935D24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177–200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5D24" w:rsidRPr="00935D24" w:rsidRDefault="00935D24" w:rsidP="00935D24">
            <w:pPr>
              <w:spacing w:after="160" w:line="210" w:lineRule="atLeast"/>
              <w:contextualSpacing w:val="0"/>
              <w:rPr>
                <w:rFonts w:ascii="Arial" w:eastAsiaTheme="minorEastAsia" w:hAnsi="Arial" w:cs="Arial"/>
                <w:noProof w:val="0"/>
                <w:sz w:val="20"/>
                <w:szCs w:val="20"/>
                <w:lang w:eastAsia="sr-Latn-RS"/>
              </w:rPr>
            </w:pPr>
            <w:r w:rsidRPr="00935D24">
              <w:rPr>
                <w:rFonts w:ascii="Arial" w:eastAsia="Verdana" w:hAnsi="Arial" w:cs="Arial"/>
                <w:noProof w:val="0"/>
                <w:sz w:val="20"/>
                <w:szCs w:val="20"/>
                <w:lang w:eastAsia="sr-Latn-RS"/>
              </w:rPr>
              <w:t>одличан (5)</w:t>
            </w:r>
          </w:p>
        </w:tc>
      </w:tr>
    </w:tbl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УСПЕХ НА МАТУРСКОМ ИСПИТУ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Након реализације појединачних делова матурског испита комисија утврђује и евидентира успех ученика.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На основу резултата свих појединачних делова Испитни одбор утврђује општи успех ученика на матурском испиту.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Општи успех на матурском испиту исказује се једном оценом као аритметичка средња вредност оцена добијених на појединачним деловима матурског испита у складу са Законом.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Ученик је положио матурски испит ако је из свих појединачних делова матурског испита добио позитивну оцену.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Ученик који је на једном или два појединачна дела матурског испита добио недовољну оцену упућује се на полагање поправног или поправних испита.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b/>
          <w:noProof w:val="0"/>
          <w:sz w:val="20"/>
          <w:szCs w:val="20"/>
          <w:lang w:eastAsia="sr-Latn-RS"/>
        </w:rPr>
        <w:t>ДИПЛОМА И УВЕРЕЊЕ</w:t>
      </w:r>
    </w:p>
    <w:p w:rsidR="00935D24" w:rsidRPr="00935D24" w:rsidRDefault="00935D24" w:rsidP="00935D24">
      <w:pPr>
        <w:spacing w:after="160" w:line="210" w:lineRule="atLeast"/>
        <w:contextualSpacing w:val="0"/>
        <w:rPr>
          <w:rFonts w:ascii="Arial" w:eastAsiaTheme="minorEastAsia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 xml:space="preserve">Ученик који је положио матурски испит, стиче право на издавање </w:t>
      </w:r>
      <w:r w:rsidRPr="00935D24">
        <w:rPr>
          <w:rFonts w:ascii="Arial" w:eastAsia="Verdana" w:hAnsi="Arial" w:cs="Arial"/>
          <w:i/>
          <w:noProof w:val="0"/>
          <w:sz w:val="20"/>
          <w:szCs w:val="20"/>
          <w:lang w:eastAsia="sr-Latn-RS"/>
        </w:rPr>
        <w:t>Дипломе о стеченом средњем образовању</w:t>
      </w: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 xml:space="preserve"> за одговарајући образовни профил.</w:t>
      </w:r>
    </w:p>
    <w:p w:rsidR="00935D24" w:rsidRPr="00935D24" w:rsidRDefault="00935D24" w:rsidP="00C401DA">
      <w:pPr>
        <w:spacing w:after="160" w:line="210" w:lineRule="atLeast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 xml:space="preserve">Уз диплому ученик добија и </w:t>
      </w:r>
      <w:r w:rsidRPr="00935D24">
        <w:rPr>
          <w:rFonts w:ascii="Arial" w:eastAsia="Verdana" w:hAnsi="Arial" w:cs="Arial"/>
          <w:i/>
          <w:noProof w:val="0"/>
          <w:sz w:val="20"/>
          <w:szCs w:val="20"/>
          <w:lang w:eastAsia="sr-Latn-RS"/>
        </w:rPr>
        <w:t>Уверење о положеним испитима у оквиру савладаног програма за образовни профил</w:t>
      </w:r>
      <w:r w:rsidRPr="00935D24">
        <w:rPr>
          <w:rFonts w:ascii="Arial" w:eastAsia="Verdana" w:hAnsi="Arial" w:cs="Arial"/>
          <w:noProof w:val="0"/>
          <w:sz w:val="20"/>
          <w:szCs w:val="20"/>
          <w:lang w:eastAsia="sr-Latn-RS"/>
        </w:rPr>
        <w:t>.</w:t>
      </w:r>
    </w:p>
    <w:sectPr w:rsidR="00935D24" w:rsidRPr="00935D24" w:rsidSect="00562EA0">
      <w:footerReference w:type="default" r:id="rId8"/>
      <w:type w:val="continuous"/>
      <w:pgSz w:w="12480" w:h="15690"/>
      <w:pgMar w:top="426" w:right="780" w:bottom="280" w:left="760" w:header="720" w:footer="341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A2D" w:rsidRDefault="00484A2D" w:rsidP="00517A41">
      <w:r>
        <w:separator/>
      </w:r>
    </w:p>
  </w:endnote>
  <w:endnote w:type="continuationSeparator" w:id="0">
    <w:p w:rsidR="00484A2D" w:rsidRDefault="00484A2D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A0" w:rsidRPr="00562EA0" w:rsidRDefault="00562EA0">
    <w:pPr>
      <w:pStyle w:val="Footer"/>
      <w:rPr>
        <w:caps/>
        <w:noProof/>
        <w:color w:val="5B9BD5"/>
      </w:rPr>
    </w:pPr>
    <w:r w:rsidRPr="00562EA0">
      <w:rPr>
        <w:caps/>
        <w:color w:val="5B9BD5"/>
      </w:rPr>
      <w:fldChar w:fldCharType="begin"/>
    </w:r>
    <w:r w:rsidRPr="00562EA0">
      <w:rPr>
        <w:caps/>
        <w:color w:val="5B9BD5"/>
      </w:rPr>
      <w:instrText xml:space="preserve"> PAGE   \* MERGEFORMAT </w:instrText>
    </w:r>
    <w:r w:rsidRPr="00562EA0">
      <w:rPr>
        <w:caps/>
        <w:color w:val="5B9BD5"/>
      </w:rPr>
      <w:fldChar w:fldCharType="separate"/>
    </w:r>
    <w:r w:rsidR="008F3076">
      <w:rPr>
        <w:caps/>
        <w:noProof/>
        <w:color w:val="5B9BD5"/>
      </w:rPr>
      <w:t>1</w:t>
    </w:r>
    <w:r w:rsidRPr="00562EA0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A2D" w:rsidRDefault="00484A2D" w:rsidP="00517A41">
      <w:r>
        <w:separator/>
      </w:r>
    </w:p>
  </w:footnote>
  <w:footnote w:type="continuationSeparator" w:id="0">
    <w:p w:rsidR="00484A2D" w:rsidRDefault="00484A2D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efaultTabStop w:val="720"/>
  <w:hyphenationZone w:val="425"/>
  <w:characterSpacingControl w:val="doNotCompress"/>
  <w:hdrShapeDefaults>
    <o:shapedefaults v:ext="edit" spidmax="18433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9A"/>
    <w:rsid w:val="000540A1"/>
    <w:rsid w:val="00080BC6"/>
    <w:rsid w:val="000831BD"/>
    <w:rsid w:val="0008374B"/>
    <w:rsid w:val="000C01CC"/>
    <w:rsid w:val="000E77F7"/>
    <w:rsid w:val="00134025"/>
    <w:rsid w:val="0016280D"/>
    <w:rsid w:val="00174003"/>
    <w:rsid w:val="00185B10"/>
    <w:rsid w:val="00192081"/>
    <w:rsid w:val="001C11FA"/>
    <w:rsid w:val="001C23E7"/>
    <w:rsid w:val="00214BD7"/>
    <w:rsid w:val="00233265"/>
    <w:rsid w:val="00251BA3"/>
    <w:rsid w:val="003960C1"/>
    <w:rsid w:val="003C4BB6"/>
    <w:rsid w:val="00442FB9"/>
    <w:rsid w:val="0044547E"/>
    <w:rsid w:val="00484A2D"/>
    <w:rsid w:val="00490EFD"/>
    <w:rsid w:val="004F4265"/>
    <w:rsid w:val="00500D93"/>
    <w:rsid w:val="005029F7"/>
    <w:rsid w:val="00517A41"/>
    <w:rsid w:val="00526CAD"/>
    <w:rsid w:val="00543240"/>
    <w:rsid w:val="00562EA0"/>
    <w:rsid w:val="00582746"/>
    <w:rsid w:val="00596ED1"/>
    <w:rsid w:val="005D6DF1"/>
    <w:rsid w:val="005F6DF4"/>
    <w:rsid w:val="00606197"/>
    <w:rsid w:val="00614EFF"/>
    <w:rsid w:val="00643975"/>
    <w:rsid w:val="00643E74"/>
    <w:rsid w:val="0067680B"/>
    <w:rsid w:val="006C26FD"/>
    <w:rsid w:val="006E3D3F"/>
    <w:rsid w:val="006E524D"/>
    <w:rsid w:val="00745C97"/>
    <w:rsid w:val="00765E2C"/>
    <w:rsid w:val="007B07E5"/>
    <w:rsid w:val="00856E4B"/>
    <w:rsid w:val="008F3076"/>
    <w:rsid w:val="00905917"/>
    <w:rsid w:val="00932A9A"/>
    <w:rsid w:val="00935D24"/>
    <w:rsid w:val="00944E3C"/>
    <w:rsid w:val="00977B32"/>
    <w:rsid w:val="009E04BD"/>
    <w:rsid w:val="00A31AF5"/>
    <w:rsid w:val="00A51B9D"/>
    <w:rsid w:val="00A61A1C"/>
    <w:rsid w:val="00AD19F6"/>
    <w:rsid w:val="00AF02CA"/>
    <w:rsid w:val="00B217B2"/>
    <w:rsid w:val="00B2401D"/>
    <w:rsid w:val="00C401DA"/>
    <w:rsid w:val="00C40AD5"/>
    <w:rsid w:val="00CC2FA3"/>
    <w:rsid w:val="00D46562"/>
    <w:rsid w:val="00D50F05"/>
    <w:rsid w:val="00D70371"/>
    <w:rsid w:val="00D80BB6"/>
    <w:rsid w:val="00DD2E1F"/>
    <w:rsid w:val="00E25874"/>
    <w:rsid w:val="00E2639F"/>
    <w:rsid w:val="00E770F4"/>
    <w:rsid w:val="00F362E2"/>
    <w:rsid w:val="00F83E89"/>
    <w:rsid w:val="00FA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59AA01FC"/>
  <w15:docId w15:val="{2B93D5AA-2BFA-4CF9-BA54-2A317DEC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E524D"/>
  </w:style>
  <w:style w:type="table" w:customStyle="1" w:styleId="TableGrid2">
    <w:name w:val="Table Grid2"/>
    <w:basedOn w:val="TableNormal"/>
    <w:next w:val="TableGrid0"/>
    <w:uiPriority w:val="59"/>
    <w:rsid w:val="006E524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C23E7"/>
  </w:style>
  <w:style w:type="table" w:customStyle="1" w:styleId="TableGrid3">
    <w:name w:val="Table Grid3"/>
    <w:basedOn w:val="TableNormal"/>
    <w:next w:val="TableGrid0"/>
    <w:uiPriority w:val="59"/>
    <w:rsid w:val="001C23E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62EA0"/>
  </w:style>
  <w:style w:type="paragraph" w:customStyle="1" w:styleId="msonormal0">
    <w:name w:val="msonormal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">
    <w:name w:val="bold"/>
    <w:rsid w:val="00562EA0"/>
  </w:style>
  <w:style w:type="paragraph" w:customStyle="1" w:styleId="bold1">
    <w:name w:val="bold1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562EA0"/>
  </w:style>
  <w:style w:type="paragraph" w:customStyle="1" w:styleId="levi-bold">
    <w:name w:val="levi-bold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562EA0"/>
  </w:style>
  <w:style w:type="table" w:customStyle="1" w:styleId="TableGrid4">
    <w:name w:val="Table Grid4"/>
    <w:basedOn w:val="TableNormal"/>
    <w:next w:val="TableGrid0"/>
    <w:uiPriority w:val="59"/>
    <w:rsid w:val="00562EA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240"/>
    <w:rPr>
      <w:rFonts w:ascii="Tahoma" w:hAnsi="Tahoma" w:cs="Tahoma"/>
      <w:noProof/>
      <w:sz w:val="16"/>
      <w:szCs w:val="16"/>
      <w:lang w:eastAsia="en-US"/>
    </w:rPr>
  </w:style>
  <w:style w:type="paragraph" w:customStyle="1" w:styleId="levi-beli">
    <w:name w:val="levi-beli"/>
    <w:basedOn w:val="Normal"/>
    <w:rsid w:val="00543240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2</TotalTime>
  <Pages>4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5</cp:revision>
  <dcterms:created xsi:type="dcterms:W3CDTF">2024-06-03T12:07:00Z</dcterms:created>
  <dcterms:modified xsi:type="dcterms:W3CDTF">2024-06-03T12:23:00Z</dcterms:modified>
</cp:coreProperties>
</file>