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342" w:type="pct"/>
        <w:tblCellSpacing w:w="15" w:type="dxa"/>
        <w:tblInd w:w="-366"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4"/>
        <w:gridCol w:w="10670"/>
      </w:tblGrid>
      <w:tr w:rsidR="00D13326" w:rsidRPr="00E074A4" w:rsidTr="002E1F9F">
        <w:trPr>
          <w:tblCellSpacing w:w="15" w:type="dxa"/>
        </w:trPr>
        <w:tc>
          <w:tcPr>
            <w:tcW w:w="391" w:type="pct"/>
            <w:shd w:val="clear" w:color="auto" w:fill="A41E1C"/>
            <w:vAlign w:val="center"/>
          </w:tcPr>
          <w:p w:rsidR="00D13326" w:rsidRPr="00E074A4" w:rsidRDefault="00720953" w:rsidP="0078180E">
            <w:pPr>
              <w:pStyle w:val="NASLOVZLATO"/>
              <w:rPr>
                <w:sz w:val="20"/>
                <w:szCs w:val="20"/>
              </w:rPr>
            </w:pPr>
            <w:r>
              <w:rPr>
                <w:sz w:val="20"/>
                <w:szCs w:val="20"/>
                <w:lang w:val="en-US" w:eastAsia="en-US"/>
              </w:rPr>
              <w:drawing>
                <wp:inline distT="0" distB="0" distL="0" distR="0" wp14:anchorId="3B2C5CAC" wp14:editId="2FEC11A5">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70" w:type="pct"/>
            <w:shd w:val="clear" w:color="auto" w:fill="A41E1C"/>
            <w:vAlign w:val="center"/>
            <w:hideMark/>
          </w:tcPr>
          <w:p w:rsidR="00E074A4" w:rsidRPr="00E074A4" w:rsidRDefault="001C02D0" w:rsidP="00E074A4">
            <w:pPr>
              <w:pStyle w:val="NASLOVBELO"/>
              <w:spacing w:line="360" w:lineRule="auto"/>
              <w:rPr>
                <w:color w:val="FFE599"/>
              </w:rPr>
            </w:pPr>
            <w:r w:rsidRPr="001C02D0">
              <w:rPr>
                <w:color w:val="FFE599"/>
              </w:rPr>
              <w:t>ПРАВИЛНИК</w:t>
            </w:r>
            <w:r w:rsidR="00334122" w:rsidRPr="00334122">
              <w:rPr>
                <w:color w:val="FFE599"/>
              </w:rPr>
              <w:t xml:space="preserve"> </w:t>
            </w:r>
          </w:p>
          <w:p w:rsidR="006D6D76" w:rsidRPr="00E074A4" w:rsidRDefault="001C02D0" w:rsidP="00302961">
            <w:pPr>
              <w:pStyle w:val="NASLOVBELO"/>
            </w:pPr>
            <w:r w:rsidRPr="001C02D0">
              <w:t>О ИЗМЕНАМА И ДОПУНАМА ПРАВИЛНИКА О ЛИСТИ ЛЕКОВА КОЈИ СЕ ПРОПИСУЈУ И ИЗДАЈУ НА ТЕРЕТ СРЕДСТАВА ОБАВЕЗНОГ ЗДРАВСТВЕНОГ ОСИГУРАЊА</w:t>
            </w:r>
          </w:p>
          <w:p w:rsidR="00D13326" w:rsidRPr="00E074A4" w:rsidRDefault="00146D43" w:rsidP="001C02D0">
            <w:pPr>
              <w:pStyle w:val="podnaslovpropisa"/>
              <w:rPr>
                <w:sz w:val="18"/>
                <w:szCs w:val="18"/>
              </w:rPr>
            </w:pPr>
            <w:r w:rsidRPr="00146D43">
              <w:t xml:space="preserve">("Сл. гласник РС", бр. </w:t>
            </w:r>
            <w:r w:rsidR="009F431B">
              <w:t>9</w:t>
            </w:r>
            <w:r w:rsidR="001C02D0">
              <w:t>8</w:t>
            </w:r>
            <w:r w:rsidR="00871702">
              <w:t>/2024</w:t>
            </w:r>
            <w:r w:rsidRPr="00146D43">
              <w:t>)</w:t>
            </w:r>
          </w:p>
        </w:tc>
      </w:tr>
    </w:tbl>
    <w:p w:rsidR="00413777" w:rsidRPr="001C02D0" w:rsidRDefault="00413777" w:rsidP="00413777">
      <w:pPr>
        <w:spacing w:before="330"/>
        <w:ind w:firstLine="480"/>
        <w:jc w:val="center"/>
        <w:rPr>
          <w:rFonts w:ascii="Arial" w:eastAsia="Times New Roman" w:hAnsi="Arial" w:cs="Arial"/>
          <w:noProof w:val="0"/>
          <w:color w:val="000000"/>
          <w:sz w:val="20"/>
          <w:szCs w:val="20"/>
          <w:lang w:val="en-US"/>
        </w:rPr>
      </w:pPr>
      <w:proofErr w:type="gramStart"/>
      <w:r w:rsidRPr="001C02D0">
        <w:rPr>
          <w:rFonts w:ascii="Arial" w:eastAsia="Times New Roman" w:hAnsi="Arial" w:cs="Arial"/>
          <w:noProof w:val="0"/>
          <w:color w:val="000000"/>
          <w:sz w:val="20"/>
          <w:szCs w:val="20"/>
          <w:lang w:val="en-US"/>
        </w:rPr>
        <w:t>Члан 10.</w:t>
      </w:r>
      <w:proofErr w:type="gramEnd"/>
    </w:p>
    <w:p w:rsidR="00413777" w:rsidRPr="001C02D0" w:rsidRDefault="00413777" w:rsidP="00413777">
      <w:pPr>
        <w:spacing w:before="0" w:after="150"/>
        <w:ind w:firstLine="48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У Листи лекова, у Листи Ц, група L, цена лека на велико за паковање и напомена за лек MABTHERA (ЈКЛ 0014140, ЈКЛ 0014141 и ЈКЛ 0014142)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3"/>
        <w:gridCol w:w="641"/>
        <w:gridCol w:w="695"/>
        <w:gridCol w:w="834"/>
        <w:gridCol w:w="710"/>
        <w:gridCol w:w="803"/>
        <w:gridCol w:w="811"/>
        <w:gridCol w:w="772"/>
        <w:gridCol w:w="757"/>
        <w:gridCol w:w="362"/>
        <w:gridCol w:w="416"/>
        <w:gridCol w:w="811"/>
        <w:gridCol w:w="1492"/>
        <w:gridCol w:w="1113"/>
      </w:tblGrid>
      <w:tr w:rsidR="00413777" w:rsidRPr="001C02D0" w:rsidTr="00841E62">
        <w:tc>
          <w:tcPr>
            <w:tcW w:w="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JKL</w:t>
            </w:r>
          </w:p>
        </w:tc>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ATC</w:t>
            </w: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INN</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Zaštićeno ime leka</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FO</w:t>
            </w:r>
          </w:p>
        </w:tc>
        <w:tc>
          <w:tcPr>
            <w:tcW w:w="3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Pakovanje i jačina leka</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Naziv proizvođača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leka</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Država proizvodnje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leka</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Cena leka na veliko za pakovanje</w:t>
            </w:r>
          </w:p>
        </w:tc>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DDD</w:t>
            </w:r>
          </w:p>
        </w:tc>
        <w:tc>
          <w:tcPr>
            <w:tcW w:w="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Cena leka na veliko po DDD</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Participacija osiguranog</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lica</w:t>
            </w:r>
          </w:p>
        </w:tc>
        <w:tc>
          <w:tcPr>
            <w:tcW w:w="7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Indikacija</w:t>
            </w:r>
          </w:p>
        </w:tc>
        <w:tc>
          <w:tcPr>
            <w:tcW w:w="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Napomena</w:t>
            </w:r>
          </w:p>
        </w:tc>
      </w:tr>
      <w:tr w:rsidR="00413777" w:rsidRPr="001C02D0" w:rsidTr="00841E62">
        <w:tc>
          <w:tcPr>
            <w:tcW w:w="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0014140</w:t>
            </w:r>
          </w:p>
        </w:tc>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L01XC02</w:t>
            </w: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rituksimab</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MABTHERA</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koncentrat za rastvor za infuziju</w:t>
            </w:r>
          </w:p>
        </w:tc>
        <w:tc>
          <w:tcPr>
            <w:tcW w:w="3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2 po 10 ml (100 mg/10 ml)</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 Hoffmann-La Roche Ltd.</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Švajcarska</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33,512.40</w:t>
            </w:r>
          </w:p>
        </w:tc>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7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1. Nehočkinski limfomi, CD20 pozitivan, podtip: difuzni krupnoćelijski, novodijagnostikovani uz hemioterapiju (C83.3; C83.8).</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2. Nehočkinski limfomi, CD20 pozitivan, podtip: folikularni, novodijagnostikovani i u recidivu bolesti (C82).</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3. Reumatoidni artritis (M05 i M06) – rituksimab u kombinaciji sa metotreksatom uvodi se u terapiju ukoliko su ispunjena oba kriterijuma i to:</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a) </w:t>
            </w:r>
            <w:proofErr w:type="gramStart"/>
            <w:r w:rsidRPr="001C02D0">
              <w:rPr>
                <w:rFonts w:ascii="Arial" w:eastAsia="Times New Roman" w:hAnsi="Arial" w:cs="Arial"/>
                <w:noProof w:val="0"/>
                <w:color w:val="000000"/>
                <w:sz w:val="20"/>
                <w:szCs w:val="20"/>
                <w:lang w:val="en-US"/>
              </w:rPr>
              <w:t>posle</w:t>
            </w:r>
            <w:proofErr w:type="gramEnd"/>
            <w:r w:rsidRPr="001C02D0">
              <w:rPr>
                <w:rFonts w:ascii="Arial" w:eastAsia="Times New Roman" w:hAnsi="Arial" w:cs="Arial"/>
                <w:noProof w:val="0"/>
                <w:color w:val="000000"/>
                <w:sz w:val="20"/>
                <w:szCs w:val="20"/>
                <w:lang w:val="en-US"/>
              </w:rPr>
              <w:t xml:space="preserve"> šest meseci primene lekova koji modifikuju tok bolesti (LMTB) nije postignut odgovarajući klinički odgovor tj. poboljšanje DAS28 skora za najmanje 1,2 ili više ili postoje elementi nepodnošljivosti lekova koji modifikuju tok bolesti (LMTB), 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b) </w:t>
            </w:r>
            <w:proofErr w:type="gramStart"/>
            <w:r w:rsidRPr="001C02D0">
              <w:rPr>
                <w:rFonts w:ascii="Arial" w:eastAsia="Times New Roman" w:hAnsi="Arial" w:cs="Arial"/>
                <w:noProof w:val="0"/>
                <w:color w:val="000000"/>
                <w:sz w:val="20"/>
                <w:szCs w:val="20"/>
                <w:lang w:val="en-US"/>
              </w:rPr>
              <w:t>posle</w:t>
            </w:r>
            <w:proofErr w:type="gramEnd"/>
            <w:r w:rsidRPr="001C02D0">
              <w:rPr>
                <w:rFonts w:ascii="Arial" w:eastAsia="Times New Roman" w:hAnsi="Arial" w:cs="Arial"/>
                <w:noProof w:val="0"/>
                <w:color w:val="000000"/>
                <w:sz w:val="20"/>
                <w:szCs w:val="20"/>
                <w:lang w:val="en-US"/>
              </w:rPr>
              <w:t xml:space="preserve"> šest meseci od početka primene prethodnog biološkog leka nije postignut adekvatan klinički odgovor tj. </w:t>
            </w:r>
            <w:proofErr w:type="gramStart"/>
            <w:r w:rsidRPr="001C02D0">
              <w:rPr>
                <w:rFonts w:ascii="Arial" w:eastAsia="Times New Roman" w:hAnsi="Arial" w:cs="Arial"/>
                <w:noProof w:val="0"/>
                <w:color w:val="000000"/>
                <w:sz w:val="20"/>
                <w:szCs w:val="20"/>
                <w:lang w:val="en-US"/>
              </w:rPr>
              <w:t>poboljšanje</w:t>
            </w:r>
            <w:proofErr w:type="gramEnd"/>
            <w:r w:rsidRPr="001C02D0">
              <w:rPr>
                <w:rFonts w:ascii="Arial" w:eastAsia="Times New Roman" w:hAnsi="Arial" w:cs="Arial"/>
                <w:noProof w:val="0"/>
                <w:color w:val="000000"/>
                <w:sz w:val="20"/>
                <w:szCs w:val="20"/>
                <w:lang w:val="en-US"/>
              </w:rPr>
              <w:t xml:space="preserve"> (smanjenje DAS28 skora za najmanje 1,2).</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Ukoliko je započeto lečenje rituksimabom, neophodno je terapijske cikluse ponavljati na šest meseci ili nakon dužeg perioda, u zavisnosti od stanja bolesnika i broja limfocita u perifernoj krvi.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4. Hronična limfocitna leukemija (C91.1):</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 prva linija: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 okviru imunohemioterapijskog protokola RFC;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druga linija: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je relaps nakon primene imunohemioterapije nastao nakon više od 24 meseca može se ponoviti terapija prve linije;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nije primenjen u prvoj terapijskoj liniji a planira se primena u kombinaciji sa FC;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je nakon imunohemioterapije RFC došlo do relapsa nakon manje od 24 meseca ukoliko aktuelni institucioni vodiči podrazumevaju primenu R sa nekim drugim hemioterapijskim agensima različitim nego u prvoj liniji.</w:t>
            </w:r>
          </w:p>
        </w:tc>
        <w:tc>
          <w:tcPr>
            <w:tcW w:w="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STAC; Za indikaciju pod tačkom 1, 2. </w:t>
            </w:r>
            <w:proofErr w:type="gramStart"/>
            <w:r w:rsidRPr="001C02D0">
              <w:rPr>
                <w:rFonts w:ascii="Arial" w:eastAsia="Times New Roman" w:hAnsi="Arial" w:cs="Arial"/>
                <w:noProof w:val="0"/>
                <w:color w:val="000000"/>
                <w:sz w:val="20"/>
                <w:szCs w:val="20"/>
                <w:lang w:val="en-US"/>
              </w:rPr>
              <w:t>i</w:t>
            </w:r>
            <w:proofErr w:type="gramEnd"/>
            <w:r w:rsidRPr="001C02D0">
              <w:rPr>
                <w:rFonts w:ascii="Arial" w:eastAsia="Times New Roman" w:hAnsi="Arial" w:cs="Arial"/>
                <w:noProof w:val="0"/>
                <w:color w:val="000000"/>
                <w:sz w:val="20"/>
                <w:szCs w:val="20"/>
                <w:lang w:val="en-US"/>
              </w:rPr>
              <w:t xml:space="preserve"> 4.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Srbije, a na osnovu čijeg mišljenja se lek može primenjivati i u KBC Zvezdara,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Univerzitetska dečja klinika,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i kliničku imunologiju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zdravstvenu zaštitu majke i deteta Srbije „Dr Vukan Čupić”,</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zdravstvenu zaštitu dece i omladine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dečje interne bolesti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Za indikaciju pod tačkom 1, 2. </w:t>
            </w:r>
            <w:proofErr w:type="gramStart"/>
            <w:r w:rsidRPr="001C02D0">
              <w:rPr>
                <w:rFonts w:ascii="Arial" w:eastAsia="Times New Roman" w:hAnsi="Arial" w:cs="Arial"/>
                <w:noProof w:val="0"/>
                <w:color w:val="000000"/>
                <w:sz w:val="20"/>
                <w:szCs w:val="20"/>
                <w:lang w:val="en-US"/>
              </w:rPr>
              <w:t>i</w:t>
            </w:r>
            <w:proofErr w:type="gramEnd"/>
            <w:r w:rsidRPr="001C02D0">
              <w:rPr>
                <w:rFonts w:ascii="Arial" w:eastAsia="Times New Roman" w:hAnsi="Arial" w:cs="Arial"/>
                <w:noProof w:val="0"/>
                <w:color w:val="000000"/>
                <w:sz w:val="20"/>
                <w:szCs w:val="20"/>
                <w:lang w:val="en-US"/>
              </w:rPr>
              <w:t xml:space="preserve"> 4. </w:t>
            </w:r>
            <w:proofErr w:type="gramStart"/>
            <w:r w:rsidRPr="001C02D0">
              <w:rPr>
                <w:rFonts w:ascii="Arial" w:eastAsia="Times New Roman" w:hAnsi="Arial" w:cs="Arial"/>
                <w:noProof w:val="0"/>
                <w:color w:val="000000"/>
                <w:sz w:val="20"/>
                <w:szCs w:val="20"/>
                <w:lang w:val="en-US"/>
              </w:rPr>
              <w:t>nastavak</w:t>
            </w:r>
            <w:proofErr w:type="gramEnd"/>
            <w:r w:rsidRPr="001C02D0">
              <w:rPr>
                <w:rFonts w:ascii="Arial" w:eastAsia="Times New Roman" w:hAnsi="Arial" w:cs="Arial"/>
                <w:noProof w:val="0"/>
                <w:color w:val="000000"/>
                <w:sz w:val="20"/>
                <w:szCs w:val="20"/>
                <w:lang w:val="en-US"/>
              </w:rPr>
              <w:t xml:space="preserve"> terapije u zdravstvenim ustanovama koje obavljaju zdravstvenu delatnost na tercijarnom nivou, a po potrebi i u zdravstvenim ustanovama koje obavljaju zdravstvenu delatnost na sekundarnom nivou, prema mestu prebivališta osiguranog lica, na osnovu mišljenja tri lekara zdravstvenih ustanova u kojima se lek uvodi u terapiju.</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Za indikaciju pod tačkom 3. lek se uvodi u terapiju na osnovu mišljenja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Komisije RFZO.</w:t>
            </w:r>
          </w:p>
        </w:tc>
      </w:tr>
      <w:tr w:rsidR="00413777" w:rsidRPr="001C02D0" w:rsidTr="00841E62">
        <w:tc>
          <w:tcPr>
            <w:tcW w:w="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0014141</w:t>
            </w:r>
          </w:p>
        </w:tc>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L01XC02</w:t>
            </w: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rituksimab</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MABTHERA</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koncentrat za rastvor za infuziju</w:t>
            </w:r>
          </w:p>
        </w:tc>
        <w:tc>
          <w:tcPr>
            <w:tcW w:w="3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1 po 50 ml (500 mg/50 ml)</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 Hoffmann-La Roche Ltd.</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Švajcarska</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83,690.20</w:t>
            </w:r>
          </w:p>
        </w:tc>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7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1. Nehočkinski limfomi, CD20 pozitivan, podtip: difuzni krupnoćelijski, novodijagnostikovani uz hemioterapiju (C83.3; C83.8).</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2. Nehočkinski limfomi, CD20 pozitivan, podtip: folikularni, novodijagnostikovani i u recidivu bolesti (C82).</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3. Reumatoidni artritis (M05 i M06) – rituksimab u kombinaciji sa metotreksatom uvodi se u terapiju ukoliko su ispunjena oba kriterijuma i to:</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a) </w:t>
            </w:r>
            <w:proofErr w:type="gramStart"/>
            <w:r w:rsidRPr="001C02D0">
              <w:rPr>
                <w:rFonts w:ascii="Arial" w:eastAsia="Times New Roman" w:hAnsi="Arial" w:cs="Arial"/>
                <w:noProof w:val="0"/>
                <w:color w:val="000000"/>
                <w:sz w:val="20"/>
                <w:szCs w:val="20"/>
                <w:lang w:val="en-US"/>
              </w:rPr>
              <w:t>posle</w:t>
            </w:r>
            <w:proofErr w:type="gramEnd"/>
            <w:r w:rsidRPr="001C02D0">
              <w:rPr>
                <w:rFonts w:ascii="Arial" w:eastAsia="Times New Roman" w:hAnsi="Arial" w:cs="Arial"/>
                <w:noProof w:val="0"/>
                <w:color w:val="000000"/>
                <w:sz w:val="20"/>
                <w:szCs w:val="20"/>
                <w:lang w:val="en-US"/>
              </w:rPr>
              <w:t xml:space="preserve"> šest meseci primene lekova koji modifikuju tok bolesti (LMTB) nije postignut odgovarajući klinički odgovor tj. poboljšanje DAS28 skora za najmanje 1,2 ili više ili postoje elementi nepodnošljivosti lekova koji modifikuju tok bolesti (LMTB), 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b) </w:t>
            </w:r>
            <w:proofErr w:type="gramStart"/>
            <w:r w:rsidRPr="001C02D0">
              <w:rPr>
                <w:rFonts w:ascii="Arial" w:eastAsia="Times New Roman" w:hAnsi="Arial" w:cs="Arial"/>
                <w:noProof w:val="0"/>
                <w:color w:val="000000"/>
                <w:sz w:val="20"/>
                <w:szCs w:val="20"/>
                <w:lang w:val="en-US"/>
              </w:rPr>
              <w:t>posle</w:t>
            </w:r>
            <w:proofErr w:type="gramEnd"/>
            <w:r w:rsidRPr="001C02D0">
              <w:rPr>
                <w:rFonts w:ascii="Arial" w:eastAsia="Times New Roman" w:hAnsi="Arial" w:cs="Arial"/>
                <w:noProof w:val="0"/>
                <w:color w:val="000000"/>
                <w:sz w:val="20"/>
                <w:szCs w:val="20"/>
                <w:lang w:val="en-US"/>
              </w:rPr>
              <w:t xml:space="preserve"> šest meseci od početka primene prethodnog biološkog leka nije postignut adekvatan klinički odgovor tj. </w:t>
            </w:r>
            <w:proofErr w:type="gramStart"/>
            <w:r w:rsidRPr="001C02D0">
              <w:rPr>
                <w:rFonts w:ascii="Arial" w:eastAsia="Times New Roman" w:hAnsi="Arial" w:cs="Arial"/>
                <w:noProof w:val="0"/>
                <w:color w:val="000000"/>
                <w:sz w:val="20"/>
                <w:szCs w:val="20"/>
                <w:lang w:val="en-US"/>
              </w:rPr>
              <w:t>poboljšanje</w:t>
            </w:r>
            <w:proofErr w:type="gramEnd"/>
            <w:r w:rsidRPr="001C02D0">
              <w:rPr>
                <w:rFonts w:ascii="Arial" w:eastAsia="Times New Roman" w:hAnsi="Arial" w:cs="Arial"/>
                <w:noProof w:val="0"/>
                <w:color w:val="000000"/>
                <w:sz w:val="20"/>
                <w:szCs w:val="20"/>
                <w:lang w:val="en-US"/>
              </w:rPr>
              <w:t xml:space="preserve"> (smanjenje DAS28 skora za najmanje 1,2).</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Ukoliko je započeto lečenje rituksimabom, neophodno je terapijske cikluse ponavljati na šest meseci ili nakon dužeg perioda, u zavisnosti od stanja bolesnika i broja limfocita u perifernoj krvi.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4. Hronična limfocitna leukemija (C91.1):</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 prva linija: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 okviru imunohemioterapijskog protokola RFC;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druga linija: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je relaps nakon primene imunohemioterapije nastao nakon više od 24 meseca može se ponoviti terapija prve linije;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nije primenjen u prvoj terapijskoj liniji a planira se primena u kombinaciji sa FC;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je nakon imunohemioterapije RFC došlo do relapsa nakon manje od 24 meseca ukoliko aktuelni institucioni vodiči podrazumevaju primenu R sa nekim drugim hemioterapijskim agensima različitim nego u prvoj liniji.</w:t>
            </w:r>
          </w:p>
        </w:tc>
        <w:tc>
          <w:tcPr>
            <w:tcW w:w="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STAC; Za indikaciju pod tačkom 1, 2. </w:t>
            </w:r>
            <w:proofErr w:type="gramStart"/>
            <w:r w:rsidRPr="001C02D0">
              <w:rPr>
                <w:rFonts w:ascii="Arial" w:eastAsia="Times New Roman" w:hAnsi="Arial" w:cs="Arial"/>
                <w:noProof w:val="0"/>
                <w:color w:val="000000"/>
                <w:sz w:val="20"/>
                <w:szCs w:val="20"/>
                <w:lang w:val="en-US"/>
              </w:rPr>
              <w:t>i</w:t>
            </w:r>
            <w:proofErr w:type="gramEnd"/>
            <w:r w:rsidRPr="001C02D0">
              <w:rPr>
                <w:rFonts w:ascii="Arial" w:eastAsia="Times New Roman" w:hAnsi="Arial" w:cs="Arial"/>
                <w:noProof w:val="0"/>
                <w:color w:val="000000"/>
                <w:sz w:val="20"/>
                <w:szCs w:val="20"/>
                <w:lang w:val="en-US"/>
              </w:rPr>
              <w:t xml:space="preserve"> 4.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Srbije, a na osnovu čijeg mišljenja se lek može primenjivati i u KBC Zvezdara,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Univerzitetska dečja klinika,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i kliničku imunologiju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zdravstvenu zaštitu majke i deteta Srbije „Dr Vukan Čupić”,</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zdravstvenu zaštitu dece i omladine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dečje interne bolesti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Za indikaciju pod tačkom 1, 2. </w:t>
            </w:r>
            <w:proofErr w:type="gramStart"/>
            <w:r w:rsidRPr="001C02D0">
              <w:rPr>
                <w:rFonts w:ascii="Arial" w:eastAsia="Times New Roman" w:hAnsi="Arial" w:cs="Arial"/>
                <w:noProof w:val="0"/>
                <w:color w:val="000000"/>
                <w:sz w:val="20"/>
                <w:szCs w:val="20"/>
                <w:lang w:val="en-US"/>
              </w:rPr>
              <w:t>i</w:t>
            </w:r>
            <w:proofErr w:type="gramEnd"/>
            <w:r w:rsidRPr="001C02D0">
              <w:rPr>
                <w:rFonts w:ascii="Arial" w:eastAsia="Times New Roman" w:hAnsi="Arial" w:cs="Arial"/>
                <w:noProof w:val="0"/>
                <w:color w:val="000000"/>
                <w:sz w:val="20"/>
                <w:szCs w:val="20"/>
                <w:lang w:val="en-US"/>
              </w:rPr>
              <w:t xml:space="preserve"> 4. </w:t>
            </w:r>
            <w:proofErr w:type="gramStart"/>
            <w:r w:rsidRPr="001C02D0">
              <w:rPr>
                <w:rFonts w:ascii="Arial" w:eastAsia="Times New Roman" w:hAnsi="Arial" w:cs="Arial"/>
                <w:noProof w:val="0"/>
                <w:color w:val="000000"/>
                <w:sz w:val="20"/>
                <w:szCs w:val="20"/>
                <w:lang w:val="en-US"/>
              </w:rPr>
              <w:t>nastavak</w:t>
            </w:r>
            <w:proofErr w:type="gramEnd"/>
            <w:r w:rsidRPr="001C02D0">
              <w:rPr>
                <w:rFonts w:ascii="Arial" w:eastAsia="Times New Roman" w:hAnsi="Arial" w:cs="Arial"/>
                <w:noProof w:val="0"/>
                <w:color w:val="000000"/>
                <w:sz w:val="20"/>
                <w:szCs w:val="20"/>
                <w:lang w:val="en-US"/>
              </w:rPr>
              <w:t xml:space="preserve"> terapije u zdravstvenim ustanovama koje obavljaju zdravstvenu delatnost na tercijarnom nivou, a po potrebi i u zdravstvenim ustanovama koje obavljaju zdravstvenu delatnost na sekundarnom nivou, prema mestu prebivališta osiguranog lica, na osnovu mišljenja tri lekara zdravstvenih ustanova u kojima se lek uvodi u terapiju.</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Za indikaciju pod tačkom 3. lek se uvodi u terapiju na osnovu mišljenja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Komisije RFZO.</w:t>
            </w:r>
          </w:p>
        </w:tc>
      </w:tr>
      <w:tr w:rsidR="00413777" w:rsidRPr="001C02D0" w:rsidTr="00841E62">
        <w:tc>
          <w:tcPr>
            <w:tcW w:w="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0014142</w:t>
            </w:r>
          </w:p>
        </w:tc>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L01XC02</w:t>
            </w: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rituksimab</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MABTHERA</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rastvor za injekciju</w:t>
            </w:r>
          </w:p>
        </w:tc>
        <w:tc>
          <w:tcPr>
            <w:tcW w:w="3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staklena, 1 po 11.7mL (1400 mg/11.7mL)</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 Hoffmann-La Roche Ltd</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Švajcarska</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161,186.40</w:t>
            </w:r>
          </w:p>
        </w:tc>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7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1. Nehočkinski limfom, CD20 pozitivan, podtip: difuzni krupnoćelijski, novodijagnostikovani uz hemioterapiju (C83.3; C83.8)</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2. Nehočkinski limfom, CD20 pozitivan, podtip: folikularni, novodijagnostikovani i u recidivu</w:t>
            </w:r>
          </w:p>
          <w:p w:rsidR="00413777" w:rsidRPr="001C02D0" w:rsidRDefault="00413777" w:rsidP="00841E62">
            <w:pPr>
              <w:spacing w:before="0" w:after="150"/>
              <w:rPr>
                <w:rFonts w:ascii="Arial" w:eastAsia="Times New Roman" w:hAnsi="Arial" w:cs="Arial"/>
                <w:noProof w:val="0"/>
                <w:color w:val="000000"/>
                <w:sz w:val="20"/>
                <w:szCs w:val="20"/>
                <w:lang w:val="en-US"/>
              </w:rPr>
            </w:pPr>
            <w:proofErr w:type="gramStart"/>
            <w:r w:rsidRPr="001C02D0">
              <w:rPr>
                <w:rFonts w:ascii="Arial" w:eastAsia="Times New Roman" w:hAnsi="Arial" w:cs="Arial"/>
                <w:noProof w:val="0"/>
                <w:color w:val="000000"/>
                <w:sz w:val="20"/>
                <w:szCs w:val="20"/>
                <w:lang w:val="en-US"/>
              </w:rPr>
              <w:t>bolesti</w:t>
            </w:r>
            <w:proofErr w:type="gramEnd"/>
            <w:r w:rsidRPr="001C02D0">
              <w:rPr>
                <w:rFonts w:ascii="Arial" w:eastAsia="Times New Roman" w:hAnsi="Arial" w:cs="Arial"/>
                <w:noProof w:val="0"/>
                <w:color w:val="000000"/>
                <w:sz w:val="20"/>
                <w:szCs w:val="20"/>
                <w:lang w:val="en-US"/>
              </w:rPr>
              <w:t xml:space="preserve"> (C82).</w:t>
            </w:r>
          </w:p>
        </w:tc>
        <w:tc>
          <w:tcPr>
            <w:tcW w:w="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STAC;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Srbije, a na osnovu čijeg mišljenja se lek može primenjivati i u KBC Zvezdara,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i kliničku imunologiju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Nastavak terapije u zdravstvenim ustanovama koje obavljaju zdravstvenu delatnost na tercijarnom nivou, a po potrebi i u zdravstvenim ustanovama koje obavljaju zdravstvenu delatnost na sekundarnom nivou, prema mestu prebivališta osiguranog lica, na osnovu mišljenja tri lekara zdravstvenih ustanova u kojima se lek uvodi u terapiju.</w:t>
            </w:r>
          </w:p>
        </w:tc>
      </w:tr>
    </w:tbl>
    <w:p w:rsidR="00413777" w:rsidRPr="001C02D0" w:rsidRDefault="00413777" w:rsidP="00413777">
      <w:pPr>
        <w:spacing w:before="0" w:after="150"/>
        <w:ind w:firstLine="48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У Листи лекова, у Листи Ц, група L, напомена за лекове BLITZIMA (ЈКЛ 0014145 и ЈКЛ 0014144) и RIXATHON (ЈКЛ 0014151 и ЈКЛ 0014150)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4"/>
        <w:gridCol w:w="653"/>
        <w:gridCol w:w="707"/>
        <w:gridCol w:w="794"/>
        <w:gridCol w:w="723"/>
        <w:gridCol w:w="723"/>
        <w:gridCol w:w="842"/>
        <w:gridCol w:w="786"/>
        <w:gridCol w:w="707"/>
        <w:gridCol w:w="368"/>
        <w:gridCol w:w="424"/>
        <w:gridCol w:w="826"/>
        <w:gridCol w:w="1520"/>
        <w:gridCol w:w="1133"/>
      </w:tblGrid>
      <w:tr w:rsidR="00413777" w:rsidRPr="001C02D0" w:rsidTr="00841E62">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JKL</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ATC</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INN</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Zaštićeno ime leka</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FO</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Pakovanje i jačina leka</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Naziv proizvođača leka</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Država proizvodnje leka</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Cena leka na veliko za pakovanje</w:t>
            </w:r>
          </w:p>
        </w:tc>
        <w:tc>
          <w:tcPr>
            <w:tcW w:w="1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DDD</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Cena leka na veliko po DDD</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Participacija osiguranog lica</w:t>
            </w: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Indikacija</w:t>
            </w:r>
          </w:p>
        </w:tc>
        <w:tc>
          <w:tcPr>
            <w:tcW w:w="5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Napomena</w:t>
            </w:r>
          </w:p>
        </w:tc>
      </w:tr>
      <w:tr w:rsidR="00413777" w:rsidRPr="001C02D0" w:rsidTr="00841E62">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0014145</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L01XC02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rituksimab</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BLITZIMA</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koncentrat za rastvor za infuziju</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staklena, 2 po 10 mL (100 mg/10mL)</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Biotec Services International Limited</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Velika Britanija</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27,686.00</w:t>
            </w:r>
          </w:p>
        </w:tc>
        <w:tc>
          <w:tcPr>
            <w:tcW w:w="1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1. Nehočkinski limfomi, CD20 pozitivan, podtip: difuzni krupnoćelijski, novodijagnostikovani uz hemioterapiju (C83.3; C83.8).</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2. Nehočkinski limfomi, CD20 pozitivan, podtip: folikularni, novodijagnostikovani i u recidivu bolesti (C82).</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3. Hronična limfocitna leukemija (C91.1):</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 prva linija: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 okviru imunohemioterapijskog protokola RFC;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druga linija: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je relaps nakon primene imunohemioterapije nastao nakon više od 24 meseca može se ponoviti terapija prve linije;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nije primenjen u prvoj terapijskoj liniji a planira se primena u kombinaciji sa FC;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je nakon imunohemioterapije RFC došlo do relapsa nakon manje od 24 meseca ukoliko aktuelni institucioni vodiči podrazumevaju primenu R sa nekim drugim hemioterapijskim agensima različitim nego u prvoj liniji.</w:t>
            </w:r>
          </w:p>
        </w:tc>
        <w:tc>
          <w:tcPr>
            <w:tcW w:w="5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STAC;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Srbije, a na osnovu čijeg mišljenja se lek može primenjivati i u KBC Zvezdara,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Univerzitetska dečja klinika,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i kliničku imunologiju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zdravstvenu zaštitu majke i deteta Srbije „Dr Vukan Čupić”,</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zdravstvenu zaštitu dece i omladine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dečje interne bolesti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Nastavak terapije u zdravstvenim ustanovama koje obavljaju zdravstvenu delatnost na tercijarnom nivou, a po potrebi i u zdravstvenim ustanovama koje obavljaju zdravstvenu delatnost na sekundarnom nivou, prema mestu prebivališta osiguranog lica, na osnovu mišljenja tri lekara zdravstvenih</w:t>
            </w:r>
          </w:p>
          <w:p w:rsidR="00413777" w:rsidRPr="001C02D0" w:rsidRDefault="00413777" w:rsidP="00841E62">
            <w:pPr>
              <w:spacing w:before="0" w:after="150"/>
              <w:rPr>
                <w:rFonts w:ascii="Arial" w:eastAsia="Times New Roman" w:hAnsi="Arial" w:cs="Arial"/>
                <w:noProof w:val="0"/>
                <w:color w:val="000000"/>
                <w:sz w:val="20"/>
                <w:szCs w:val="20"/>
                <w:lang w:val="en-US"/>
              </w:rPr>
            </w:pPr>
            <w:proofErr w:type="gramStart"/>
            <w:r w:rsidRPr="001C02D0">
              <w:rPr>
                <w:rFonts w:ascii="Arial" w:eastAsia="Times New Roman" w:hAnsi="Arial" w:cs="Arial"/>
                <w:noProof w:val="0"/>
                <w:color w:val="000000"/>
                <w:sz w:val="20"/>
                <w:szCs w:val="20"/>
                <w:lang w:val="en-US"/>
              </w:rPr>
              <w:t>ustanova</w:t>
            </w:r>
            <w:proofErr w:type="gramEnd"/>
            <w:r w:rsidRPr="001C02D0">
              <w:rPr>
                <w:rFonts w:ascii="Arial" w:eastAsia="Times New Roman" w:hAnsi="Arial" w:cs="Arial"/>
                <w:noProof w:val="0"/>
                <w:color w:val="000000"/>
                <w:sz w:val="20"/>
                <w:szCs w:val="20"/>
                <w:lang w:val="en-US"/>
              </w:rPr>
              <w:t xml:space="preserve"> u kojima se lek uvodi u terapiju.</w:t>
            </w:r>
          </w:p>
        </w:tc>
      </w:tr>
      <w:tr w:rsidR="00413777" w:rsidRPr="001C02D0" w:rsidTr="00841E62">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0014144</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L01XC02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rituksimab</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BLITZIMA</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koncentrat za rastvor za infuziju</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staklena, 1 po 50 mL (500 mg/50mL)</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Biotec Services International Limited</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Velika Britanija</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69,155.20</w:t>
            </w:r>
          </w:p>
        </w:tc>
        <w:tc>
          <w:tcPr>
            <w:tcW w:w="1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1. Nehočkinski limfomi, CD20 pozitivan, podtip: difuzni krupnoćelijski, novodijagnostikovani uz hemioterapiju (C83.3; C83.8).</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2. Nehočkinski limfomi, CD20 pozitivan, podtip: folikularni, novodijagnostikovani i u recidivu bolesti (C82).</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3. Hronična limfocitna leukemija (C91.1):</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 prva linija: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 okviru imunohemioterapijskog protokola RFC;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druga linija: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je relaps nakon primene imunohemioterapije nastao nakon više od 24 meseca može se ponoviti terapija prve linije;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nije primenjen u prvoj terapijskoj liniji a planira se primena u kombinaciji sa FC;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je nakon imunohemioterapije RFC došlo do relapsa nakon manje od 24 meseca ukoliko aktuelni institucioni vodiči podrazumevaju primenu R sa nekim drugim hemioterapijskim agensima različitim nego u prvoj liniji.</w:t>
            </w:r>
          </w:p>
        </w:tc>
        <w:tc>
          <w:tcPr>
            <w:tcW w:w="5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STAC;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Srbije, a na osnovu čijeg mišljenja se lek može primenjivati i u KBC Zvezdara,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Univerzitetska dečja klinika,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i kliničku imunologiju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zdravstvenu zaštitu majke i deteta Srbije „Dr Vukan Čupić”,</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zdravstvenu zaštitu dece i omladine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dečje interne bolesti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Nastavak terapije u zdravstvenim ustanovama koje obavljaju zdravstvenu delatnost na tercijarnom nivou, a po potrebi i u zdravstvenim ustanovama koje obavljaju zdravstvenu delatnost na sekundarnom nivou, prema mestu prebivališta osiguranog lica, na osnovu mišljenja tri lekara zdravstvenih ustanova u kojima se lek uvodi u terapiju.</w:t>
            </w:r>
          </w:p>
        </w:tc>
      </w:tr>
      <w:tr w:rsidR="00413777" w:rsidRPr="001C02D0" w:rsidTr="00841E62">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0014151</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L01XC02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rituksimab</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RIXATHON</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koncentrat za rastvor za infuziju</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2 po 10 ml (100 mg/10 ml)</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Sandoz GmbH</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Austrija</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27,686.00</w:t>
            </w:r>
          </w:p>
        </w:tc>
        <w:tc>
          <w:tcPr>
            <w:tcW w:w="1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1. Nehočkinski limfomi, CD20 pozitivan, podtip: difuzni krupnoćelijski, novodijagnostikovani uz hemioterapiju (C83.3; C83.8).</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2. Nehočkinski limfomi, CD20 pozitivan, podtip: folikularni, novodijagnostikovani i u recidivu bolesti (C82).</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3. Reumatoidni artritis (M05 i M06) – rituksimab u kombinaciji sa metotreksatom uvodi se u terapiju ukoliko su ispunjena oba kriterijuma i to:</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a) </w:t>
            </w:r>
            <w:proofErr w:type="gramStart"/>
            <w:r w:rsidRPr="001C02D0">
              <w:rPr>
                <w:rFonts w:ascii="Arial" w:eastAsia="Times New Roman" w:hAnsi="Arial" w:cs="Arial"/>
                <w:noProof w:val="0"/>
                <w:color w:val="000000"/>
                <w:sz w:val="20"/>
                <w:szCs w:val="20"/>
                <w:lang w:val="en-US"/>
              </w:rPr>
              <w:t>posle</w:t>
            </w:r>
            <w:proofErr w:type="gramEnd"/>
            <w:r w:rsidRPr="001C02D0">
              <w:rPr>
                <w:rFonts w:ascii="Arial" w:eastAsia="Times New Roman" w:hAnsi="Arial" w:cs="Arial"/>
                <w:noProof w:val="0"/>
                <w:color w:val="000000"/>
                <w:sz w:val="20"/>
                <w:szCs w:val="20"/>
                <w:lang w:val="en-US"/>
              </w:rPr>
              <w:t xml:space="preserve"> šest meseci primene lekova koji modifikuju tok bolesti (LMTB) nije postignut odgovarajući klinički odgovor tj. poboljšanje DAS28 skora za najmanje 1,2 ili više ili postoje elementi nepodnošljivosti lekova koji modifikuju tok bolesti (LMTB), 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b) </w:t>
            </w:r>
            <w:proofErr w:type="gramStart"/>
            <w:r w:rsidRPr="001C02D0">
              <w:rPr>
                <w:rFonts w:ascii="Arial" w:eastAsia="Times New Roman" w:hAnsi="Arial" w:cs="Arial"/>
                <w:noProof w:val="0"/>
                <w:color w:val="000000"/>
                <w:sz w:val="20"/>
                <w:szCs w:val="20"/>
                <w:lang w:val="en-US"/>
              </w:rPr>
              <w:t>posle</w:t>
            </w:r>
            <w:proofErr w:type="gramEnd"/>
            <w:r w:rsidRPr="001C02D0">
              <w:rPr>
                <w:rFonts w:ascii="Arial" w:eastAsia="Times New Roman" w:hAnsi="Arial" w:cs="Arial"/>
                <w:noProof w:val="0"/>
                <w:color w:val="000000"/>
                <w:sz w:val="20"/>
                <w:szCs w:val="20"/>
                <w:lang w:val="en-US"/>
              </w:rPr>
              <w:t xml:space="preserve"> šest meseci od početka primene prethodnog biološkog leka nije postignut adekvatan klinički odgovor tj. </w:t>
            </w:r>
            <w:proofErr w:type="gramStart"/>
            <w:r w:rsidRPr="001C02D0">
              <w:rPr>
                <w:rFonts w:ascii="Arial" w:eastAsia="Times New Roman" w:hAnsi="Arial" w:cs="Arial"/>
                <w:noProof w:val="0"/>
                <w:color w:val="000000"/>
                <w:sz w:val="20"/>
                <w:szCs w:val="20"/>
                <w:lang w:val="en-US"/>
              </w:rPr>
              <w:t>poboljšanje</w:t>
            </w:r>
            <w:proofErr w:type="gramEnd"/>
            <w:r w:rsidRPr="001C02D0">
              <w:rPr>
                <w:rFonts w:ascii="Arial" w:eastAsia="Times New Roman" w:hAnsi="Arial" w:cs="Arial"/>
                <w:noProof w:val="0"/>
                <w:color w:val="000000"/>
                <w:sz w:val="20"/>
                <w:szCs w:val="20"/>
                <w:lang w:val="en-US"/>
              </w:rPr>
              <w:t xml:space="preserve"> (smanjenje DAS28 skora za najmanje 1,2).</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Ukoliko je započeto lečenje rituksimabom, neophodno je terapijske cikluse ponavljati na šest meseci ili nakon dužeg perioda, u zavisnosti od stanja bolesnika i broja limfocita u perifernoj krvi.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4. Hronična limfocitna leukemija (C91.1):</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 prva linija: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 okviru imunohemioterapijskog protokola RFC;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druga linija: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je relaps nakon primene imunohemioterapije nastao nakon više od 24 meseca može se ponoviti terapija prve linije;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nije primenjen u prvoj terapijskoj liniji a planira se primena u kombinaciji sa FC;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je nakon imunohemioterapije RFC došlo do relapsa nakon manje od 24 meseca ukoliko aktuelni institucioni vodiči podrazumevaju primenu R sa nekim drugim hemioterapijskim agensima različitim nego u prvoj liniji.</w:t>
            </w:r>
          </w:p>
        </w:tc>
        <w:tc>
          <w:tcPr>
            <w:tcW w:w="5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STAC; Za indikaciju pod tačkom 1, 2. </w:t>
            </w:r>
            <w:proofErr w:type="gramStart"/>
            <w:r w:rsidRPr="001C02D0">
              <w:rPr>
                <w:rFonts w:ascii="Arial" w:eastAsia="Times New Roman" w:hAnsi="Arial" w:cs="Arial"/>
                <w:noProof w:val="0"/>
                <w:color w:val="000000"/>
                <w:sz w:val="20"/>
                <w:szCs w:val="20"/>
                <w:lang w:val="en-US"/>
              </w:rPr>
              <w:t>i</w:t>
            </w:r>
            <w:proofErr w:type="gramEnd"/>
            <w:r w:rsidRPr="001C02D0">
              <w:rPr>
                <w:rFonts w:ascii="Arial" w:eastAsia="Times New Roman" w:hAnsi="Arial" w:cs="Arial"/>
                <w:noProof w:val="0"/>
                <w:color w:val="000000"/>
                <w:sz w:val="20"/>
                <w:szCs w:val="20"/>
                <w:lang w:val="en-US"/>
              </w:rPr>
              <w:t xml:space="preserve"> 4.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Srbije, a na osnovu čijeg mišljenja se lek može primenjivati i u KBC Zvezdara,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Univerzitetska dečja klinika,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i kliničku imunologiju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zdravstvenu zaštitu majke i deteta Srbije „Dr Vukan Čupić”,</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zdravstvenu zaštitu dece i omladine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dečje interne bolesti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Za indikaciju pod tačkom 1, 2. </w:t>
            </w:r>
            <w:proofErr w:type="gramStart"/>
            <w:r w:rsidRPr="001C02D0">
              <w:rPr>
                <w:rFonts w:ascii="Arial" w:eastAsia="Times New Roman" w:hAnsi="Arial" w:cs="Arial"/>
                <w:noProof w:val="0"/>
                <w:color w:val="000000"/>
                <w:sz w:val="20"/>
                <w:szCs w:val="20"/>
                <w:lang w:val="en-US"/>
              </w:rPr>
              <w:t>i</w:t>
            </w:r>
            <w:proofErr w:type="gramEnd"/>
            <w:r w:rsidRPr="001C02D0">
              <w:rPr>
                <w:rFonts w:ascii="Arial" w:eastAsia="Times New Roman" w:hAnsi="Arial" w:cs="Arial"/>
                <w:noProof w:val="0"/>
                <w:color w:val="000000"/>
                <w:sz w:val="20"/>
                <w:szCs w:val="20"/>
                <w:lang w:val="en-US"/>
              </w:rPr>
              <w:t xml:space="preserve"> 4. </w:t>
            </w:r>
            <w:proofErr w:type="gramStart"/>
            <w:r w:rsidRPr="001C02D0">
              <w:rPr>
                <w:rFonts w:ascii="Arial" w:eastAsia="Times New Roman" w:hAnsi="Arial" w:cs="Arial"/>
                <w:noProof w:val="0"/>
                <w:color w:val="000000"/>
                <w:sz w:val="20"/>
                <w:szCs w:val="20"/>
                <w:lang w:val="en-US"/>
              </w:rPr>
              <w:t>nastavak</w:t>
            </w:r>
            <w:proofErr w:type="gramEnd"/>
            <w:r w:rsidRPr="001C02D0">
              <w:rPr>
                <w:rFonts w:ascii="Arial" w:eastAsia="Times New Roman" w:hAnsi="Arial" w:cs="Arial"/>
                <w:noProof w:val="0"/>
                <w:color w:val="000000"/>
                <w:sz w:val="20"/>
                <w:szCs w:val="20"/>
                <w:lang w:val="en-US"/>
              </w:rPr>
              <w:t xml:space="preserve"> terapije u zdravstvenim ustanovama koje obavljaju zdravstvenu delatnost na tercijarnom nivou, a po potrebi i u zdravstvenim ustanovama koje obavljaju zdravstvenu delatnost na sekundarnom nivou, prema mestu prebivališta osiguranog lica, na osnovu mišljenja tri lekara zdravstvenih ustanova u kojima se lek uvodi u terapiju.</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Za indikaciju pod tačkom 3. lek se uvodi u terapiju na osnovu mišljenja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Komisije RFZO.</w:t>
            </w:r>
          </w:p>
        </w:tc>
      </w:tr>
      <w:tr w:rsidR="00413777" w:rsidRPr="001C02D0" w:rsidTr="00841E62">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0014150</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L01XC02</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rituksimab</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RIXATHON</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koncentrat za rastvor za infuziju</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1 po 50 ml (500 mg/50 ml)</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Sandoz GmbH</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Austrija</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69,155.20</w:t>
            </w:r>
          </w:p>
        </w:tc>
        <w:tc>
          <w:tcPr>
            <w:tcW w:w="1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1. Nehočkinski limfomi, CD20 pozitivan, podtip: difuzni krupnoćelijski, novodijagnostikovani uz hemioterapiju (C83.3; C83.8).</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2. Nehočkinski limfomi, CD20 pozitivan, podtip: folikularni, novodijagnostikovani i u recidivu bolesti (C82).</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3. Reumatoidni artritis (M05 i M06) - rituksimab u kombinaciji sa metotreksatom uvodi se u terapiju ukoliko su ispunjena oba kriterijuma i to:</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a) </w:t>
            </w:r>
            <w:proofErr w:type="gramStart"/>
            <w:r w:rsidRPr="001C02D0">
              <w:rPr>
                <w:rFonts w:ascii="Arial" w:eastAsia="Times New Roman" w:hAnsi="Arial" w:cs="Arial"/>
                <w:noProof w:val="0"/>
                <w:color w:val="000000"/>
                <w:sz w:val="20"/>
                <w:szCs w:val="20"/>
                <w:lang w:val="en-US"/>
              </w:rPr>
              <w:t>posle</w:t>
            </w:r>
            <w:proofErr w:type="gramEnd"/>
            <w:r w:rsidRPr="001C02D0">
              <w:rPr>
                <w:rFonts w:ascii="Arial" w:eastAsia="Times New Roman" w:hAnsi="Arial" w:cs="Arial"/>
                <w:noProof w:val="0"/>
                <w:color w:val="000000"/>
                <w:sz w:val="20"/>
                <w:szCs w:val="20"/>
                <w:lang w:val="en-US"/>
              </w:rPr>
              <w:t xml:space="preserve"> šest meseci primene lekova koji modifikuju tok bolesti (LMTB) nije postignut odgovarajući klinički odgovor tj. poboljšanje DAS28 skora za najmanje 1,2 ili više ili postoje elementi nepodnošljivosti lekova koji modifikuju tok bolesti (LMTB), 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b) </w:t>
            </w:r>
            <w:proofErr w:type="gramStart"/>
            <w:r w:rsidRPr="001C02D0">
              <w:rPr>
                <w:rFonts w:ascii="Arial" w:eastAsia="Times New Roman" w:hAnsi="Arial" w:cs="Arial"/>
                <w:noProof w:val="0"/>
                <w:color w:val="000000"/>
                <w:sz w:val="20"/>
                <w:szCs w:val="20"/>
                <w:lang w:val="en-US"/>
              </w:rPr>
              <w:t>posle</w:t>
            </w:r>
            <w:proofErr w:type="gramEnd"/>
            <w:r w:rsidRPr="001C02D0">
              <w:rPr>
                <w:rFonts w:ascii="Arial" w:eastAsia="Times New Roman" w:hAnsi="Arial" w:cs="Arial"/>
                <w:noProof w:val="0"/>
                <w:color w:val="000000"/>
                <w:sz w:val="20"/>
                <w:szCs w:val="20"/>
                <w:lang w:val="en-US"/>
              </w:rPr>
              <w:t xml:space="preserve"> šest meseci od početka primene prethodnog biološkog leka nije postignut adekvatan klinički odgovor tj. </w:t>
            </w:r>
            <w:proofErr w:type="gramStart"/>
            <w:r w:rsidRPr="001C02D0">
              <w:rPr>
                <w:rFonts w:ascii="Arial" w:eastAsia="Times New Roman" w:hAnsi="Arial" w:cs="Arial"/>
                <w:noProof w:val="0"/>
                <w:color w:val="000000"/>
                <w:sz w:val="20"/>
                <w:szCs w:val="20"/>
                <w:lang w:val="en-US"/>
              </w:rPr>
              <w:t>poboljšanje</w:t>
            </w:r>
            <w:proofErr w:type="gramEnd"/>
            <w:r w:rsidRPr="001C02D0">
              <w:rPr>
                <w:rFonts w:ascii="Arial" w:eastAsia="Times New Roman" w:hAnsi="Arial" w:cs="Arial"/>
                <w:noProof w:val="0"/>
                <w:color w:val="000000"/>
                <w:sz w:val="20"/>
                <w:szCs w:val="20"/>
                <w:lang w:val="en-US"/>
              </w:rPr>
              <w:t xml:space="preserve"> (smanjenje DAS28 skora za najmanje 1,2).</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Ukoliko je započeto lečenje rituksimabom, neophodno je terapijske cikluse ponavljati na šest meseci ili nakon dužeg perioda, u zavisnosti od stanja bolesnika i broja limfocita u perifernoj krvi.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4. Hronična limfocitna leukemija (C91.1):</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 prva linija: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 okviru imunohemioterapijskog protokola RFC;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druga linija: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je relaps nakon primene imunohemioterapije nastao nakon više od 24 meseca može se ponoviti terapija prve linije;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nije primenjen u prvoj terapijskoj liniji a planira se primena u kombinaciji sa FC;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ako je nakon imunohemioterapije RFC došlo do relapsa nakon manje od 24 meseca ukoliko aktuelni institucioni vodiči podrazumevaju primenu R sa nekim drugim hemioterapijskim agensima različitim nego u prvoj liniji.</w:t>
            </w:r>
          </w:p>
        </w:tc>
        <w:tc>
          <w:tcPr>
            <w:tcW w:w="5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STAC; Za indikaciju pod tačkom 1, 2. </w:t>
            </w:r>
            <w:proofErr w:type="gramStart"/>
            <w:r w:rsidRPr="001C02D0">
              <w:rPr>
                <w:rFonts w:ascii="Arial" w:eastAsia="Times New Roman" w:hAnsi="Arial" w:cs="Arial"/>
                <w:noProof w:val="0"/>
                <w:color w:val="000000"/>
                <w:sz w:val="20"/>
                <w:szCs w:val="20"/>
                <w:lang w:val="en-US"/>
              </w:rPr>
              <w:t>i</w:t>
            </w:r>
            <w:proofErr w:type="gramEnd"/>
            <w:r w:rsidRPr="001C02D0">
              <w:rPr>
                <w:rFonts w:ascii="Arial" w:eastAsia="Times New Roman" w:hAnsi="Arial" w:cs="Arial"/>
                <w:noProof w:val="0"/>
                <w:color w:val="000000"/>
                <w:sz w:val="20"/>
                <w:szCs w:val="20"/>
                <w:lang w:val="en-US"/>
              </w:rPr>
              <w:t xml:space="preserve"> 4.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Srbije, a na osnovu čijeg mišljenja se lek može primenjivati i u KBC Zvezdara,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Univerzitetska dečja klinika,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UKC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hematologiju i kliničku imunologiju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zdravstvenu zaštitu majke i deteta Srbije „Dr Vukan Čupić”,</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zdravstvenu zaštitu dece i omladine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dečje interne bolesti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Za indikaciju pod tačkom 1, 2. </w:t>
            </w:r>
            <w:proofErr w:type="gramStart"/>
            <w:r w:rsidRPr="001C02D0">
              <w:rPr>
                <w:rFonts w:ascii="Arial" w:eastAsia="Times New Roman" w:hAnsi="Arial" w:cs="Arial"/>
                <w:noProof w:val="0"/>
                <w:color w:val="000000"/>
                <w:sz w:val="20"/>
                <w:szCs w:val="20"/>
                <w:lang w:val="en-US"/>
              </w:rPr>
              <w:t>i</w:t>
            </w:r>
            <w:proofErr w:type="gramEnd"/>
            <w:r w:rsidRPr="001C02D0">
              <w:rPr>
                <w:rFonts w:ascii="Arial" w:eastAsia="Times New Roman" w:hAnsi="Arial" w:cs="Arial"/>
                <w:noProof w:val="0"/>
                <w:color w:val="000000"/>
                <w:sz w:val="20"/>
                <w:szCs w:val="20"/>
                <w:lang w:val="en-US"/>
              </w:rPr>
              <w:t xml:space="preserve"> 4. </w:t>
            </w:r>
            <w:proofErr w:type="gramStart"/>
            <w:r w:rsidRPr="001C02D0">
              <w:rPr>
                <w:rFonts w:ascii="Arial" w:eastAsia="Times New Roman" w:hAnsi="Arial" w:cs="Arial"/>
                <w:noProof w:val="0"/>
                <w:color w:val="000000"/>
                <w:sz w:val="20"/>
                <w:szCs w:val="20"/>
                <w:lang w:val="en-US"/>
              </w:rPr>
              <w:t>nastavak</w:t>
            </w:r>
            <w:proofErr w:type="gramEnd"/>
            <w:r w:rsidRPr="001C02D0">
              <w:rPr>
                <w:rFonts w:ascii="Arial" w:eastAsia="Times New Roman" w:hAnsi="Arial" w:cs="Arial"/>
                <w:noProof w:val="0"/>
                <w:color w:val="000000"/>
                <w:sz w:val="20"/>
                <w:szCs w:val="20"/>
                <w:lang w:val="en-US"/>
              </w:rPr>
              <w:t xml:space="preserve"> terapije u zdravstvenim ustanovama koje obavljaju zdravstvenu delatnost na tercijarnom nivou, a po potrebi i u zdravstvenim ustanovama koje obavljaju zdravstvenu delatnost na sekundarnom nivou, prema mestu prebivališta osiguranog lica, na osnovu mišljenja tri lekara zdravstvenih ustanova u kojima se lek uvodi u terapiju.</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Za indikaciju pod tačkom 3. lek se uvodi u terapiju na osnovu mišljenja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Komisije RFZO.</w:t>
            </w:r>
          </w:p>
        </w:tc>
      </w:tr>
    </w:tbl>
    <w:p w:rsidR="00413777" w:rsidRPr="001C02D0" w:rsidRDefault="00413777" w:rsidP="00413777">
      <w:pPr>
        <w:spacing w:before="0" w:after="150"/>
        <w:ind w:firstLine="48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У Листи лекова, у Листи Ц, група L, напомена за лек HERCEPTIN ◊ (ЈКЛ 0039345)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1"/>
        <w:gridCol w:w="649"/>
        <w:gridCol w:w="837"/>
        <w:gridCol w:w="876"/>
        <w:gridCol w:w="719"/>
        <w:gridCol w:w="876"/>
        <w:gridCol w:w="822"/>
        <w:gridCol w:w="782"/>
        <w:gridCol w:w="767"/>
        <w:gridCol w:w="366"/>
        <w:gridCol w:w="422"/>
        <w:gridCol w:w="822"/>
        <w:gridCol w:w="1143"/>
        <w:gridCol w:w="1128"/>
      </w:tblGrid>
      <w:tr w:rsidR="00413777" w:rsidRPr="001C02D0" w:rsidTr="00841E62">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JKL</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ATC</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INN</w:t>
            </w:r>
          </w:p>
        </w:tc>
        <w:tc>
          <w:tcPr>
            <w:tcW w:w="3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Zaštićeno ime leka</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FO</w:t>
            </w:r>
          </w:p>
        </w:tc>
        <w:tc>
          <w:tcPr>
            <w:tcW w:w="4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Pakovanje i jačina leka</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Naziv proizvođača leka</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Država proizvodnje leka</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Cena leka na veliko za pakovanje</w:t>
            </w:r>
          </w:p>
        </w:tc>
        <w:tc>
          <w:tcPr>
            <w:tcW w:w="1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DDD</w:t>
            </w:r>
          </w:p>
        </w:tc>
        <w:tc>
          <w:tcPr>
            <w:tcW w:w="1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Cena leka na veliko po DDD</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Participacija osiguranog lica</w:t>
            </w:r>
          </w:p>
        </w:tc>
        <w:tc>
          <w:tcPr>
            <w:tcW w:w="5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Indikacija</w:t>
            </w:r>
          </w:p>
        </w:tc>
        <w:tc>
          <w:tcPr>
            <w:tcW w:w="5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Napomena</w:t>
            </w:r>
          </w:p>
        </w:tc>
      </w:tr>
      <w:tr w:rsidR="00413777" w:rsidRPr="001C02D0" w:rsidTr="00841E62">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0039345</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L01XC03</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trastuzumab</w:t>
            </w:r>
          </w:p>
        </w:tc>
        <w:tc>
          <w:tcPr>
            <w:tcW w:w="3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HERCEPTIN ◊</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prašak i rastvarač za koncentrat za rastvor za infuziju</w:t>
            </w:r>
          </w:p>
        </w:tc>
        <w:tc>
          <w:tcPr>
            <w:tcW w:w="4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sa praškom i bočica sa rastvaračem, 1 po 20 ml (440 mg/20 ml)</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 Hoffmann-La Roche Ltd.</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Švajcarska</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175,345.40</w:t>
            </w:r>
          </w:p>
        </w:tc>
        <w:tc>
          <w:tcPr>
            <w:tcW w:w="1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5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Karcinom dojke, HER2 prekomerna ekspresija (IHH 3+ ili CISH+):</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 adjuvantna hemioterapija - kao nastavak adjuvantne hemioterapije antraciklinima kao monoterapija ili u kombinaciji sa taksanima do ukupno 12 meseci, kod nodus pozitivnih pacijenata i nodus negativnih pacijenata sa tumorom većim od 10 mm (u slučaju postojanja kontraindikacija za antracikline, trastuzumab kombinovati sa neantraciklinskim režimima);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metastatska bolest- PS 0 ili 1 u kombinaciji sa taksanima, 6 do 8 ciklusa, a potom u odsustvu progresije bolesti, nastaviti samo trastuzumab do progresije bolesti;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c) </w:t>
            </w:r>
            <w:proofErr w:type="gramStart"/>
            <w:r w:rsidRPr="001C02D0">
              <w:rPr>
                <w:rFonts w:ascii="Arial" w:eastAsia="Times New Roman" w:hAnsi="Arial" w:cs="Arial"/>
                <w:noProof w:val="0"/>
                <w:color w:val="000000"/>
                <w:sz w:val="20"/>
                <w:szCs w:val="20"/>
                <w:lang w:val="en-US"/>
              </w:rPr>
              <w:t>lokalno</w:t>
            </w:r>
            <w:proofErr w:type="gramEnd"/>
            <w:r w:rsidRPr="001C02D0">
              <w:rPr>
                <w:rFonts w:ascii="Arial" w:eastAsia="Times New Roman" w:hAnsi="Arial" w:cs="Arial"/>
                <w:noProof w:val="0"/>
                <w:color w:val="000000"/>
                <w:sz w:val="20"/>
                <w:szCs w:val="20"/>
                <w:lang w:val="en-US"/>
              </w:rPr>
              <w:t xml:space="preserve"> uznapredovali karcinom dojke, inflamatorni ili karcinom dojke u ranom stadijumu sa visokim rizikom od recidiva: primena Herceptina u kombinaciji sa taksanskom hemioterapijom tokom 4 ciklusa a nakon prethodne sekvencijalne primene antraciklina. Kod ove grupe nastavak primene Herceptina u adjuvantnom tretmanu, nakon operacije, do ukupno</w:t>
            </w:r>
          </w:p>
          <w:p w:rsidR="00413777" w:rsidRPr="001C02D0" w:rsidRDefault="00413777" w:rsidP="00841E62">
            <w:pPr>
              <w:spacing w:before="0" w:after="150"/>
              <w:rPr>
                <w:rFonts w:ascii="Arial" w:eastAsia="Times New Roman" w:hAnsi="Arial" w:cs="Arial"/>
                <w:noProof w:val="0"/>
                <w:color w:val="000000"/>
                <w:sz w:val="20"/>
                <w:szCs w:val="20"/>
                <w:lang w:val="en-US"/>
              </w:rPr>
            </w:pPr>
            <w:proofErr w:type="gramStart"/>
            <w:r w:rsidRPr="001C02D0">
              <w:rPr>
                <w:rFonts w:ascii="Arial" w:eastAsia="Times New Roman" w:hAnsi="Arial" w:cs="Arial"/>
                <w:noProof w:val="0"/>
                <w:color w:val="000000"/>
                <w:sz w:val="20"/>
                <w:szCs w:val="20"/>
                <w:lang w:val="en-US"/>
              </w:rPr>
              <w:t>godinu</w:t>
            </w:r>
            <w:proofErr w:type="gramEnd"/>
            <w:r w:rsidRPr="001C02D0">
              <w:rPr>
                <w:rFonts w:ascii="Arial" w:eastAsia="Times New Roman" w:hAnsi="Arial" w:cs="Arial"/>
                <w:noProof w:val="0"/>
                <w:color w:val="000000"/>
                <w:sz w:val="20"/>
                <w:szCs w:val="20"/>
                <w:lang w:val="en-US"/>
              </w:rPr>
              <w:t xml:space="preserve"> dana, računajući i primenu Herceptina u neoadjuvantnom pristupu.</w:t>
            </w:r>
          </w:p>
        </w:tc>
        <w:tc>
          <w:tcPr>
            <w:tcW w:w="5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STAC;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 uz učešće stručnjaka iz oblasti karcinoma dojke sa Instituta za onkologiju i radiologiju Srbije ili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Nastavak terapije u zdravstvenim ustanovama koje obavljaju zdravstvenu delatnost na tercijarnom nivou, a po potrebi i u zdravstvenim ustanovama koje obavljaju zdravstvenu delatnost na sekundarnom nivou na osnovu mišljenja tri lekara zdravstvenih ustanova u kojima se lek uvodi u terapiju a koje nije starije od šest meseci, prema mestu prebivališta osiguranog lica.</w:t>
            </w:r>
          </w:p>
        </w:tc>
      </w:tr>
    </w:tbl>
    <w:p w:rsidR="00413777" w:rsidRPr="001C02D0" w:rsidRDefault="00413777" w:rsidP="00413777">
      <w:pPr>
        <w:spacing w:before="0" w:after="150"/>
        <w:ind w:firstLine="48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У Листи лекова, у Листи Ц, група L</w:t>
      </w:r>
      <w:proofErr w:type="gramStart"/>
      <w:r w:rsidRPr="001C02D0">
        <w:rPr>
          <w:rFonts w:ascii="Arial" w:eastAsia="Times New Roman" w:hAnsi="Arial" w:cs="Arial"/>
          <w:noProof w:val="0"/>
          <w:color w:val="000000"/>
          <w:sz w:val="20"/>
          <w:szCs w:val="20"/>
          <w:lang w:val="en-US"/>
        </w:rPr>
        <w:t>,цена</w:t>
      </w:r>
      <w:proofErr w:type="gramEnd"/>
      <w:r w:rsidRPr="001C02D0">
        <w:rPr>
          <w:rFonts w:ascii="Arial" w:eastAsia="Times New Roman" w:hAnsi="Arial" w:cs="Arial"/>
          <w:noProof w:val="0"/>
          <w:color w:val="000000"/>
          <w:sz w:val="20"/>
          <w:szCs w:val="20"/>
          <w:lang w:val="en-US"/>
        </w:rPr>
        <w:t xml:space="preserve"> лека на велико за паковање и напомена за лек HERCEPTIN ◊ (ЈКЛ 0039346)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7"/>
        <w:gridCol w:w="668"/>
        <w:gridCol w:w="863"/>
        <w:gridCol w:w="903"/>
        <w:gridCol w:w="579"/>
        <w:gridCol w:w="741"/>
        <w:gridCol w:w="847"/>
        <w:gridCol w:w="806"/>
        <w:gridCol w:w="790"/>
        <w:gridCol w:w="376"/>
        <w:gridCol w:w="433"/>
        <w:gridCol w:w="847"/>
        <w:gridCol w:w="1178"/>
        <w:gridCol w:w="1162"/>
      </w:tblGrid>
      <w:tr w:rsidR="00413777" w:rsidRPr="001C02D0" w:rsidTr="00841E62">
        <w:tc>
          <w:tcPr>
            <w:tcW w:w="2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JKL</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ATC</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INN</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Zaštićeno ime leka</w:t>
            </w:r>
          </w:p>
        </w:tc>
        <w:tc>
          <w:tcPr>
            <w:tcW w:w="2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FO</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Pakovanje i jačina leka</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Naziv proizvođača leka</w:t>
            </w:r>
          </w:p>
        </w:tc>
        <w:tc>
          <w:tcPr>
            <w:tcW w:w="3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Država proizvodnje leka</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Cena leka na veliko za pakovanje</w:t>
            </w:r>
          </w:p>
        </w:tc>
        <w:tc>
          <w:tcPr>
            <w:tcW w:w="1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DDD</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Cena leka na veliko po DDD</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Participacija osiguranog lica</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Indikacija</w:t>
            </w:r>
          </w:p>
        </w:tc>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Napomena</w:t>
            </w:r>
          </w:p>
        </w:tc>
      </w:tr>
      <w:tr w:rsidR="00413777" w:rsidRPr="001C02D0" w:rsidTr="00841E62">
        <w:tc>
          <w:tcPr>
            <w:tcW w:w="2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0039346</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L01XC03</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trastuzumab</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HERCEPTIN ◊</w:t>
            </w:r>
          </w:p>
        </w:tc>
        <w:tc>
          <w:tcPr>
            <w:tcW w:w="2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rastvor za injekciju</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staklena, 1 po 5 ml (600 mg/5ml)</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 Hoffmann-La Roche Ltd.</w:t>
            </w:r>
          </w:p>
        </w:tc>
        <w:tc>
          <w:tcPr>
            <w:tcW w:w="3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Švajcarska</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122,712.10</w:t>
            </w:r>
          </w:p>
        </w:tc>
        <w:tc>
          <w:tcPr>
            <w:tcW w:w="1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Karcinom dojke, HER2 prekomerna ekspresija (IHH 3+ ili CISH+):</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 adjuvantna hemioterapija - kao nastavak adjuvantne hemioterapije antraciklinima kao monoterapija ili u kombinaciji sa taksanima do ukupno 12 meseci, kod nodus pozitivnih pacijenata i nodus negativnih pacijenata sa tumorom većim od 10 mm (u slučaju postojanja kontraindikacija za antracikline, trastuzumab kombinovati sa neantraciklinskim režimima);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metastatska bolest- PS 0 ili 1 u kombinaciji sa taksanima, 6 do 8 ciklusa, a potom u odsustvu progresije bolesti, nastaviti samo trastuzumab do progresije bolesti;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c) </w:t>
            </w:r>
            <w:proofErr w:type="gramStart"/>
            <w:r w:rsidRPr="001C02D0">
              <w:rPr>
                <w:rFonts w:ascii="Arial" w:eastAsia="Times New Roman" w:hAnsi="Arial" w:cs="Arial"/>
                <w:noProof w:val="0"/>
                <w:color w:val="000000"/>
                <w:sz w:val="20"/>
                <w:szCs w:val="20"/>
                <w:lang w:val="en-US"/>
              </w:rPr>
              <w:t>lokalno</w:t>
            </w:r>
            <w:proofErr w:type="gramEnd"/>
            <w:r w:rsidRPr="001C02D0">
              <w:rPr>
                <w:rFonts w:ascii="Arial" w:eastAsia="Times New Roman" w:hAnsi="Arial" w:cs="Arial"/>
                <w:noProof w:val="0"/>
                <w:color w:val="000000"/>
                <w:sz w:val="20"/>
                <w:szCs w:val="20"/>
                <w:lang w:val="en-US"/>
              </w:rPr>
              <w:t xml:space="preserve"> uznapredovali karcinom dojke, inflamatorni ili karcinom dojke u ranom stadijumu sa visokim rizikom od recidiva: primena Herceptina u kombinaciji sa taksanskom hemioterapijom tokom 4 ciklusa a nakon prethodne sekvencijalne primene antraciklina. Kod ove grupe nastavak primene Herceptina u adjuvantnom tretmanu, nakon operacije, do ukupno</w:t>
            </w:r>
          </w:p>
          <w:p w:rsidR="00413777" w:rsidRPr="001C02D0" w:rsidRDefault="00413777" w:rsidP="00841E62">
            <w:pPr>
              <w:spacing w:before="0" w:after="150"/>
              <w:rPr>
                <w:rFonts w:ascii="Arial" w:eastAsia="Times New Roman" w:hAnsi="Arial" w:cs="Arial"/>
                <w:noProof w:val="0"/>
                <w:color w:val="000000"/>
                <w:sz w:val="20"/>
                <w:szCs w:val="20"/>
                <w:lang w:val="en-US"/>
              </w:rPr>
            </w:pPr>
            <w:proofErr w:type="gramStart"/>
            <w:r w:rsidRPr="001C02D0">
              <w:rPr>
                <w:rFonts w:ascii="Arial" w:eastAsia="Times New Roman" w:hAnsi="Arial" w:cs="Arial"/>
                <w:noProof w:val="0"/>
                <w:color w:val="000000"/>
                <w:sz w:val="20"/>
                <w:szCs w:val="20"/>
                <w:lang w:val="en-US"/>
              </w:rPr>
              <w:t>godinu</w:t>
            </w:r>
            <w:proofErr w:type="gramEnd"/>
            <w:r w:rsidRPr="001C02D0">
              <w:rPr>
                <w:rFonts w:ascii="Arial" w:eastAsia="Times New Roman" w:hAnsi="Arial" w:cs="Arial"/>
                <w:noProof w:val="0"/>
                <w:color w:val="000000"/>
                <w:sz w:val="20"/>
                <w:szCs w:val="20"/>
                <w:lang w:val="en-US"/>
              </w:rPr>
              <w:t xml:space="preserve"> dana, računajući i primenu Herceptina u neoadjuvantnom pristupu.</w:t>
            </w:r>
          </w:p>
        </w:tc>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STAC;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 uz učešće stručnjaka iz oblasti karcinoma dojke sa Instituta za onkologiju i radiologiju Srbije ili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Nastavak terapije u zdravstvenim ustanovama koje obavljaju zdravstvenu delatnost na tercijarnom nivou, a po potrebi i u zdravstvenim ustanovama koje obavljaju zdravstvenu delatnost na sekundarnom nivou na osnovu mišljenja tri lekara zdravstvenih ustanova u kojima se lek uvodi u terapiju a koje nije starije od šest meseci, prema mestu prebivališta osiguranog lica.</w:t>
            </w:r>
          </w:p>
        </w:tc>
      </w:tr>
    </w:tbl>
    <w:p w:rsidR="00413777" w:rsidRPr="001C02D0" w:rsidRDefault="00413777" w:rsidP="00413777">
      <w:pPr>
        <w:spacing w:before="0" w:after="150"/>
        <w:ind w:firstLine="48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У Листи лекова, у Листи Ц, група L, напомена за лекове HERZUMA ◊ (ЈКЛ 0039370), KANJINTI ◊ (ЈКЛ 0039375 и ЈКЛ 0039376), HERZUMA ◊ (ЈКЛ 0039371) и TRAZIMERA ◊ (ЈКЛ 0039391 и ЈКЛ 0039392)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4"/>
        <w:gridCol w:w="654"/>
        <w:gridCol w:w="844"/>
        <w:gridCol w:w="883"/>
        <w:gridCol w:w="725"/>
        <w:gridCol w:w="725"/>
        <w:gridCol w:w="963"/>
        <w:gridCol w:w="789"/>
        <w:gridCol w:w="710"/>
        <w:gridCol w:w="369"/>
        <w:gridCol w:w="425"/>
        <w:gridCol w:w="829"/>
        <w:gridCol w:w="1153"/>
        <w:gridCol w:w="1137"/>
      </w:tblGrid>
      <w:tr w:rsidR="00413777" w:rsidRPr="001C02D0" w:rsidTr="00841E62">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JKL</w:t>
            </w:r>
          </w:p>
        </w:tc>
        <w:tc>
          <w:tcPr>
            <w:tcW w:w="2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ATC</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INN</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Zaštićeno ime leka</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FO</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Pakovanje i jačina leka</w:t>
            </w: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Naziv proizvođača leka</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Država proizvodnje leka</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Cena leka na veliko za pakovanje</w:t>
            </w:r>
          </w:p>
        </w:tc>
        <w:tc>
          <w:tcPr>
            <w:tcW w:w="1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DDD</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Cena leka na veliko po DDD</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Participacija osiguranog lica</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Indikacija</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Napomena</w:t>
            </w:r>
          </w:p>
        </w:tc>
      </w:tr>
      <w:tr w:rsidR="00413777" w:rsidRPr="001C02D0" w:rsidTr="00841E62">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0039370</w:t>
            </w:r>
          </w:p>
        </w:tc>
        <w:tc>
          <w:tcPr>
            <w:tcW w:w="2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L01FD01</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trastuzumab</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HERZUMA ◊</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prašak za koncentrat za rastvor za infuziju</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staklena, 1 po 150 mg</w:t>
            </w: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Biotec Services International Limited</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Velika Britanija</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26,227.70</w:t>
            </w:r>
          </w:p>
        </w:tc>
        <w:tc>
          <w:tcPr>
            <w:tcW w:w="1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Karcinom dojke, HER2 prekomerna ekspresija (IHH 3+ ili CISH+):</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 adjuvantna hemioterapija – kao nastavak adjuvantne hemioterapije antraciklinima kao monoterapija ili u kombinaciji sa taksanima do ukupno 12 meseci, kod nodus pozitivnih pacijenata i nodus negativnih pacijenata sa tumorom većim od 10 mm (u slučaju postojanja kontraindikacija za antracikline, trastuzumab kombinovati sa neantraciklinskim režimima);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metastatska bolest- PS 0 ili 1 u kombinaciji sa taksanima, 6 do 8 ciklusa, a potom u odsustvu progresije bolesti, nastaviti samo trastuzumab do progresije bolesti;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c) </w:t>
            </w:r>
            <w:proofErr w:type="gramStart"/>
            <w:r w:rsidRPr="001C02D0">
              <w:rPr>
                <w:rFonts w:ascii="Arial" w:eastAsia="Times New Roman" w:hAnsi="Arial" w:cs="Arial"/>
                <w:noProof w:val="0"/>
                <w:color w:val="000000"/>
                <w:sz w:val="20"/>
                <w:szCs w:val="20"/>
                <w:lang w:val="en-US"/>
              </w:rPr>
              <w:t>lokalno</w:t>
            </w:r>
            <w:proofErr w:type="gramEnd"/>
            <w:r w:rsidRPr="001C02D0">
              <w:rPr>
                <w:rFonts w:ascii="Arial" w:eastAsia="Times New Roman" w:hAnsi="Arial" w:cs="Arial"/>
                <w:noProof w:val="0"/>
                <w:color w:val="000000"/>
                <w:sz w:val="20"/>
                <w:szCs w:val="20"/>
                <w:lang w:val="en-US"/>
              </w:rPr>
              <w:t xml:space="preserve"> uznapredovali karcinom dojke, inflamatorni ili karcinom dojke u ranom stadijumu sa visokim rizikom od recidiva: primena Herceptina u kombinaciji sa taksanskom hemioterapijom tokom 4 ciklusa a nakon prethodne sekvencijalne primene antraciklina. Kod ove grupe nastavak primene Herceptina u adjuvantnom tretmanu, nakon operacije, do ukupno</w:t>
            </w:r>
          </w:p>
          <w:p w:rsidR="00413777" w:rsidRPr="001C02D0" w:rsidRDefault="00413777" w:rsidP="00841E62">
            <w:pPr>
              <w:spacing w:before="0" w:after="150"/>
              <w:rPr>
                <w:rFonts w:ascii="Arial" w:eastAsia="Times New Roman" w:hAnsi="Arial" w:cs="Arial"/>
                <w:noProof w:val="0"/>
                <w:color w:val="000000"/>
                <w:sz w:val="20"/>
                <w:szCs w:val="20"/>
                <w:lang w:val="en-US"/>
              </w:rPr>
            </w:pPr>
            <w:proofErr w:type="gramStart"/>
            <w:r w:rsidRPr="001C02D0">
              <w:rPr>
                <w:rFonts w:ascii="Arial" w:eastAsia="Times New Roman" w:hAnsi="Arial" w:cs="Arial"/>
                <w:noProof w:val="0"/>
                <w:color w:val="000000"/>
                <w:sz w:val="20"/>
                <w:szCs w:val="20"/>
                <w:lang w:val="en-US"/>
              </w:rPr>
              <w:t>godinu</w:t>
            </w:r>
            <w:proofErr w:type="gramEnd"/>
            <w:r w:rsidRPr="001C02D0">
              <w:rPr>
                <w:rFonts w:ascii="Arial" w:eastAsia="Times New Roman" w:hAnsi="Arial" w:cs="Arial"/>
                <w:noProof w:val="0"/>
                <w:color w:val="000000"/>
                <w:sz w:val="20"/>
                <w:szCs w:val="20"/>
                <w:lang w:val="en-US"/>
              </w:rPr>
              <w:t xml:space="preserve"> dana, računajući i primenu Herceptina u neoadjuvantnom pristupu.</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STAC;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 uz učešće stručnjaka iz oblasti karcinoma dojke sa Instituta za onkologiju i radiologiju Srbije ili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Nastavak terapije u zdravstvenim ustanovama koje obavljaju zdravstvenu delatnost na tercijarnom nivou, a po potrebi i u zdravstvenim ustanovama koje obavljaju zdravstvenu delatnost na sekundarnom nivou na osnovu mišljenja tri lekara zdravstvenih ustanova u kojima se lek uvodi u terapiju a koje nije starije od šest meseci, prema mestu prebivališta osiguranog lica.</w:t>
            </w:r>
          </w:p>
        </w:tc>
      </w:tr>
      <w:tr w:rsidR="00413777" w:rsidRPr="001C02D0" w:rsidTr="00841E62">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0039375</w:t>
            </w:r>
          </w:p>
        </w:tc>
        <w:tc>
          <w:tcPr>
            <w:tcW w:w="2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L01XC03</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trastuzumab</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KANJINTI ◊</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prašak za koncentrat za rastvor za infuziju</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staklena, 1 po 150 mg</w:t>
            </w: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Amgen Europe B.V.</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Holandija</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26,227.70</w:t>
            </w:r>
          </w:p>
        </w:tc>
        <w:tc>
          <w:tcPr>
            <w:tcW w:w="1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Karcinom dojke, HER2 prekomerna ekspresija (IHH 3+ ili CISH+):</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 adjuvantna hemioterapija – kao nastavak adjuvantne hemioterapije antraciklinima kao monoterapija ili u kombinaciji sa taksanima do ukupno 12 meseci, kod nodus pozitivnih pacijenata i nodus negativnih pacijenata sa tumorom većim od 10 mm (u slučaju postojanja kontraindikacija za antracikline, trastuzumab kombinovati sa neantraciklinskim režimima);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metastatska bolest- PS 0 ili 1 u kombinaciji sa taksanima, 6 do 8 ciklusa, a potom u odsustvu progresije bolesti, nastaviti samo trastuzumab do progresije bolesti;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c) </w:t>
            </w:r>
            <w:proofErr w:type="gramStart"/>
            <w:r w:rsidRPr="001C02D0">
              <w:rPr>
                <w:rFonts w:ascii="Arial" w:eastAsia="Times New Roman" w:hAnsi="Arial" w:cs="Arial"/>
                <w:noProof w:val="0"/>
                <w:color w:val="000000"/>
                <w:sz w:val="20"/>
                <w:szCs w:val="20"/>
                <w:lang w:val="en-US"/>
              </w:rPr>
              <w:t>lokalno</w:t>
            </w:r>
            <w:proofErr w:type="gramEnd"/>
            <w:r w:rsidRPr="001C02D0">
              <w:rPr>
                <w:rFonts w:ascii="Arial" w:eastAsia="Times New Roman" w:hAnsi="Arial" w:cs="Arial"/>
                <w:noProof w:val="0"/>
                <w:color w:val="000000"/>
                <w:sz w:val="20"/>
                <w:szCs w:val="20"/>
                <w:lang w:val="en-US"/>
              </w:rPr>
              <w:t xml:space="preserve"> uznapredovali karcinom dojke, inflamatorni ili karcinom dojke u ranom stadijumu sa visokim rizikom od recidiva: primena Herceptina u kombinaciji sa taksanskom hemioterapijom tokom 4 ciklusa a nakon prethodne sekvencijalne primene antraciklina. Kod ove grupe nastavak primene Herceptina u adjuvantnom tretmanu, nakon operacije, do ukupno</w:t>
            </w:r>
          </w:p>
          <w:p w:rsidR="00413777" w:rsidRPr="001C02D0" w:rsidRDefault="00413777" w:rsidP="00841E62">
            <w:pPr>
              <w:spacing w:before="0" w:after="150"/>
              <w:rPr>
                <w:rFonts w:ascii="Arial" w:eastAsia="Times New Roman" w:hAnsi="Arial" w:cs="Arial"/>
                <w:noProof w:val="0"/>
                <w:color w:val="000000"/>
                <w:sz w:val="20"/>
                <w:szCs w:val="20"/>
                <w:lang w:val="en-US"/>
              </w:rPr>
            </w:pPr>
            <w:proofErr w:type="gramStart"/>
            <w:r w:rsidRPr="001C02D0">
              <w:rPr>
                <w:rFonts w:ascii="Arial" w:eastAsia="Times New Roman" w:hAnsi="Arial" w:cs="Arial"/>
                <w:noProof w:val="0"/>
                <w:color w:val="000000"/>
                <w:sz w:val="20"/>
                <w:szCs w:val="20"/>
                <w:lang w:val="en-US"/>
              </w:rPr>
              <w:t>godinu</w:t>
            </w:r>
            <w:proofErr w:type="gramEnd"/>
            <w:r w:rsidRPr="001C02D0">
              <w:rPr>
                <w:rFonts w:ascii="Arial" w:eastAsia="Times New Roman" w:hAnsi="Arial" w:cs="Arial"/>
                <w:noProof w:val="0"/>
                <w:color w:val="000000"/>
                <w:sz w:val="20"/>
                <w:szCs w:val="20"/>
                <w:lang w:val="en-US"/>
              </w:rPr>
              <w:t xml:space="preserve"> dana, računajući i primenu Herceptina u neoadjuvantnom pristupu.</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STAC;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 uz učešće stručnjaka iz oblasti karcinoma dojke sa Instituta za onkologiju i radiologiju Srbije ili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Nastavak terapije u zdravstvenim ustanovama koje obavljaju zdravstvenu delatnost na tercijarnom nivou, a po potrebi i u zdravstvenim ustanovama koje obavljaju zdravstvenu delatnost na sekundarnom nivou na osnovu mišljenja tri lekara zdravstvenih ustanova u kojima se lek uvodi u terapiju a koje nije starije od šest meseci, prema mestu prebivališta osiguranog lica.</w:t>
            </w:r>
          </w:p>
        </w:tc>
      </w:tr>
      <w:tr w:rsidR="00413777" w:rsidRPr="001C02D0" w:rsidTr="00841E62">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0039376</w:t>
            </w:r>
          </w:p>
        </w:tc>
        <w:tc>
          <w:tcPr>
            <w:tcW w:w="2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L01XC03</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trastuzumab</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KANJINTI ◊</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prašak za koncentrat za rastvor za infuziju</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staklena, 1 po 420 mg</w:t>
            </w: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Amgen Europe B.V.</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Holandija</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73,343.30</w:t>
            </w:r>
          </w:p>
        </w:tc>
        <w:tc>
          <w:tcPr>
            <w:tcW w:w="1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Karcinom dojke, HER2 prekomerna ekspresija (IHH 3+ ili CISH+):</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 adjuvantna hemioterapija – kao nastavak adjuvantne hemioterapije antraciklinima kao monoterapija ili u kombinaciji sa taksanima do ukupno 12 meseci, kod nodus pozitivnih pacijenata i nodus negativnih pacijenata sa tumorom većim od 10 mm (u slučaju postojanja kontraindikacija za antracikline, trastuzumab kombinovati sa neantraciklinskim režimima);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metastatska bolest- PS 0 ili 1 u kombinaciji sa taksanima, 6 do 8 ciklusa, a potom u odsustvu progresije bolesti, nastaviti samo trastuzumab do progresije bolesti;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c) </w:t>
            </w:r>
            <w:proofErr w:type="gramStart"/>
            <w:r w:rsidRPr="001C02D0">
              <w:rPr>
                <w:rFonts w:ascii="Arial" w:eastAsia="Times New Roman" w:hAnsi="Arial" w:cs="Arial"/>
                <w:noProof w:val="0"/>
                <w:color w:val="000000"/>
                <w:sz w:val="20"/>
                <w:szCs w:val="20"/>
                <w:lang w:val="en-US"/>
              </w:rPr>
              <w:t>lokalno</w:t>
            </w:r>
            <w:proofErr w:type="gramEnd"/>
            <w:r w:rsidRPr="001C02D0">
              <w:rPr>
                <w:rFonts w:ascii="Arial" w:eastAsia="Times New Roman" w:hAnsi="Arial" w:cs="Arial"/>
                <w:noProof w:val="0"/>
                <w:color w:val="000000"/>
                <w:sz w:val="20"/>
                <w:szCs w:val="20"/>
                <w:lang w:val="en-US"/>
              </w:rPr>
              <w:t xml:space="preserve"> uznapredovali karcinom dojke, inflamatorni ili karcinom dojke u ranom stadijumu sa visokim rizikom od recidiva: primena Herceptina u kombinaciji sa taksanskom hemioterapijom tokom 4 ciklusa a nakon prethodne sekvencijalne primene antraciklina. Kod ove grupe nastavak primene Herceptina u adjuvantnom tretmanu, nakon operacije, do ukupno</w:t>
            </w:r>
          </w:p>
          <w:p w:rsidR="00413777" w:rsidRPr="001C02D0" w:rsidRDefault="00413777" w:rsidP="00841E62">
            <w:pPr>
              <w:spacing w:before="0" w:after="150"/>
              <w:rPr>
                <w:rFonts w:ascii="Arial" w:eastAsia="Times New Roman" w:hAnsi="Arial" w:cs="Arial"/>
                <w:noProof w:val="0"/>
                <w:color w:val="000000"/>
                <w:sz w:val="20"/>
                <w:szCs w:val="20"/>
                <w:lang w:val="en-US"/>
              </w:rPr>
            </w:pPr>
            <w:proofErr w:type="gramStart"/>
            <w:r w:rsidRPr="001C02D0">
              <w:rPr>
                <w:rFonts w:ascii="Arial" w:eastAsia="Times New Roman" w:hAnsi="Arial" w:cs="Arial"/>
                <w:noProof w:val="0"/>
                <w:color w:val="000000"/>
                <w:sz w:val="20"/>
                <w:szCs w:val="20"/>
                <w:lang w:val="en-US"/>
              </w:rPr>
              <w:t>godinu</w:t>
            </w:r>
            <w:proofErr w:type="gramEnd"/>
            <w:r w:rsidRPr="001C02D0">
              <w:rPr>
                <w:rFonts w:ascii="Arial" w:eastAsia="Times New Roman" w:hAnsi="Arial" w:cs="Arial"/>
                <w:noProof w:val="0"/>
                <w:color w:val="000000"/>
                <w:sz w:val="20"/>
                <w:szCs w:val="20"/>
                <w:lang w:val="en-US"/>
              </w:rPr>
              <w:t xml:space="preserve"> dana, računajući i primenu Herceptina u neoadjuvantnom pristupu.</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STAC;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 uz učešće stručnjaka iz oblasti karcinoma dojke sa Instituta za onkologiju i radiologiju Srbije ili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Nastavak terapije u zdravstvenim ustanovama koje obavljaju zdravstvenu delatnost na tercijarnom nivou, a po potrebi i u zdravstvenim ustanovama koje obavljaju zdravstvenu delatnost na sekundarnom nivou na osnovu mišljenja tri lekara zdravstvenih ustanova u kojima se lek uvodi u terapiju a koje nije starije od šest meseci, prema mestu prebivališta osiguranog lica.</w:t>
            </w:r>
          </w:p>
        </w:tc>
      </w:tr>
      <w:tr w:rsidR="00413777" w:rsidRPr="001C02D0" w:rsidTr="00841E62">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0039371</w:t>
            </w:r>
          </w:p>
        </w:tc>
        <w:tc>
          <w:tcPr>
            <w:tcW w:w="2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L01FD01</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trastuzumab</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HERZUMA ◊</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prašak za koncentrat za rastvor za infuziju</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staklena, 1 po 420 mg</w:t>
            </w: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Biotec Services International Limited; Millmount Healthcare Ltd.</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Velika Britanija; Irska</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73,343.30</w:t>
            </w:r>
          </w:p>
        </w:tc>
        <w:tc>
          <w:tcPr>
            <w:tcW w:w="1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Karcinom dojke, HER2 prekomerna ekspresija (IHH 3+ ili CISH+):</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 adjuvantna hemioterapija – kao nastavak adjuvantne hemioterapije antraciklinima kao monoterapija ili u kombinaciji sa taksanima do ukupno 12 meseci, kod nodus pozitivnih pacijenata i nodus negativnih pacijenata sa tumorom većim od 10 mm (u slučaju postojanja kontraindikacija za antracikline, trastuzumab kombinovati sa neantraciklinskim režimima);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metastatska bolest- PS 0 ili 1 u kombinaciji sa taksanima, 6 do 8 ciklusa, a potom u odsustvu progresije bolesti, nastaviti samo trastuzumab do progresije bolesti;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c) </w:t>
            </w:r>
            <w:proofErr w:type="gramStart"/>
            <w:r w:rsidRPr="001C02D0">
              <w:rPr>
                <w:rFonts w:ascii="Arial" w:eastAsia="Times New Roman" w:hAnsi="Arial" w:cs="Arial"/>
                <w:noProof w:val="0"/>
                <w:color w:val="000000"/>
                <w:sz w:val="20"/>
                <w:szCs w:val="20"/>
                <w:lang w:val="en-US"/>
              </w:rPr>
              <w:t>lokalno</w:t>
            </w:r>
            <w:proofErr w:type="gramEnd"/>
            <w:r w:rsidRPr="001C02D0">
              <w:rPr>
                <w:rFonts w:ascii="Arial" w:eastAsia="Times New Roman" w:hAnsi="Arial" w:cs="Arial"/>
                <w:noProof w:val="0"/>
                <w:color w:val="000000"/>
                <w:sz w:val="20"/>
                <w:szCs w:val="20"/>
                <w:lang w:val="en-US"/>
              </w:rPr>
              <w:t xml:space="preserve"> uznapredovali karcinom dojke, inflamatorni ili karcinom dojke u ranom stadijumu sa visokim rizikom od recidiva: primena trastuzumaba u kombinaciji sa taksanskom hemioterapijom tokom 4 ciklusa a nakon prethodne sekvencijalne primene antraciklina. Kod ove grupe nastavak primene trastuzumaba u adjuvantnom tretmanu, nakon operacije, do ukupno godinu dana, računajući i primenu trastuzumaba u neoadjuvantnom pristupu.</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STAC;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 uz učešće stručnjaka iz oblasti karcinoma dojke sa Instituta za onkologiju i radiologiju Srbije ili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Nastavak terapije u zdravstvenim ustanovama koje obavljaju zdravstvenu delatnost na tercijarnom nivou, a po potrebi i u zdravstvenim ustanovama koje obavljaju zdravstvenu delatnost na sekundarnom nivou na osnovu mišljenja tri lekara zdravstvenih ustanova u kojima se lek uvodi u terapiju a koje nije starije od šest meseci, prema mestu prebivališta osiguranog lica.</w:t>
            </w:r>
          </w:p>
        </w:tc>
      </w:tr>
      <w:tr w:rsidR="00413777" w:rsidRPr="001C02D0" w:rsidTr="00841E62">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0039391</w:t>
            </w:r>
          </w:p>
        </w:tc>
        <w:tc>
          <w:tcPr>
            <w:tcW w:w="2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L01XC03</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trastuzumab</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TRAZIMERA ◊</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prašak za koncentrat za rastvor za infuziju</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staklena, 1 po 150 mg</w:t>
            </w: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Pfizer Manufacturing Belgium NV</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Belgija</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26,227.70</w:t>
            </w:r>
          </w:p>
        </w:tc>
        <w:tc>
          <w:tcPr>
            <w:tcW w:w="1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Karcinom dojke, HER2 prekomerna ekspresija (IHH 3+ ili CISH+):</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 adjuvantna hemioterapija – kao nastavak adjuvantne hemioterapije antraciklinima kao monoterapija ili u kombinaciji sa taksanima do ukupno 12 meseci, kod nodus pozitivnih pacijenata i nodus negativnih pacijenata sa tumorom većim od 10 mm (u slučaju postojanja kontraindikacija za antracikline, trastuzumab kombinovati sa neantraciklinskim režimima);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metastatska bolest- PS 0 ili 1 u kombinaciji sa taksanima, 6 do 8 ciklusa, a potom u odsustvu progresije bolesti, nastaviti samo trastuzumab do progresije bolesti;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c) </w:t>
            </w:r>
            <w:proofErr w:type="gramStart"/>
            <w:r w:rsidRPr="001C02D0">
              <w:rPr>
                <w:rFonts w:ascii="Arial" w:eastAsia="Times New Roman" w:hAnsi="Arial" w:cs="Arial"/>
                <w:noProof w:val="0"/>
                <w:color w:val="000000"/>
                <w:sz w:val="20"/>
                <w:szCs w:val="20"/>
                <w:lang w:val="en-US"/>
              </w:rPr>
              <w:t>lokalno</w:t>
            </w:r>
            <w:proofErr w:type="gramEnd"/>
            <w:r w:rsidRPr="001C02D0">
              <w:rPr>
                <w:rFonts w:ascii="Arial" w:eastAsia="Times New Roman" w:hAnsi="Arial" w:cs="Arial"/>
                <w:noProof w:val="0"/>
                <w:color w:val="000000"/>
                <w:sz w:val="20"/>
                <w:szCs w:val="20"/>
                <w:lang w:val="en-US"/>
              </w:rPr>
              <w:t xml:space="preserve"> uznapredovali karcinom dojke, inflamatorni ili karcinom dojke u ranom stadijumu sa visokim rizikom od recidiva: primena trastuzumaba u kombinaciji sa taksanskom hemioterapijom tokom 4 ciklusa a nakon prethodne sekvencijalne primene antraciklina. Kod ove grupe nastavak primene trastuzumaba u adjuvantnom tretmanu, nakon operacije, do ukupno godinu dana, računajući i primenu trastuzumaba u neoadjuvantnom pristupu.</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STAC;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 uz učešće stručnjaka iz oblasti karcinoma dojke sa Instituta za onkologiju i radiologiju Srbije ili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Nastavak terapije u zdravstvenim ustanovama koje obavljaju zdravstvenu delatnost na tercijarnom nivou, a po potrebi i u zdravstvenim ustanovama koje obavljaju zdravstvenu delatnost na sekundarnom nivou na osnovu mišljenja tri lekara zdravstvenih ustanova u kojima se lek uvodi u terapiju a koje nije starije od šest meseci, prema mestu prebivališta osiguranog lica.</w:t>
            </w:r>
          </w:p>
        </w:tc>
      </w:tr>
      <w:tr w:rsidR="00413777" w:rsidRPr="001C02D0" w:rsidTr="00841E62">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0039392</w:t>
            </w:r>
          </w:p>
        </w:tc>
        <w:tc>
          <w:tcPr>
            <w:tcW w:w="2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L01XC03</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trastuzumab</w:t>
            </w:r>
          </w:p>
        </w:tc>
        <w:tc>
          <w:tcPr>
            <w:tcW w:w="4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TRAZIMERA ◊</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prašak za koncentrat za rastvor za infuziju</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staklena, 1 po 420 mg</w:t>
            </w: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Pfizer Manufacturing Belgium NV</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Belgija</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73,343.30</w:t>
            </w:r>
          </w:p>
        </w:tc>
        <w:tc>
          <w:tcPr>
            <w:tcW w:w="1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Karcinom dojke, HER2 prekomerna ekspresija (IHH 3+ ili CISH+):</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 adjuvantna hemioterapija – kao nastavak adjuvantne hemioterapije antraciklinima kao monoterapija ili u kombinaciji sa taksanima do ukupno 12 meseci, kod nodus pozitivnih pacijenata i nodus negativnih pacijenata sa tumorom većim od 10 mm (u slučaju postojanja kontraindikacija za antracikline, trastuzumab kombinovati sa neantraciklinskim režimima);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metastatska bolest- PS 0 ili 1 u kombinaciji sa taksanima, 6 do 8 ciklusa, a potom u odsustvu progresije bolesti, nastaviti samo trastuzumab do progresije bolesti;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c) </w:t>
            </w:r>
            <w:proofErr w:type="gramStart"/>
            <w:r w:rsidRPr="001C02D0">
              <w:rPr>
                <w:rFonts w:ascii="Arial" w:eastAsia="Times New Roman" w:hAnsi="Arial" w:cs="Arial"/>
                <w:noProof w:val="0"/>
                <w:color w:val="000000"/>
                <w:sz w:val="20"/>
                <w:szCs w:val="20"/>
                <w:lang w:val="en-US"/>
              </w:rPr>
              <w:t>lokalno</w:t>
            </w:r>
            <w:proofErr w:type="gramEnd"/>
            <w:r w:rsidRPr="001C02D0">
              <w:rPr>
                <w:rFonts w:ascii="Arial" w:eastAsia="Times New Roman" w:hAnsi="Arial" w:cs="Arial"/>
                <w:noProof w:val="0"/>
                <w:color w:val="000000"/>
                <w:sz w:val="20"/>
                <w:szCs w:val="20"/>
                <w:lang w:val="en-US"/>
              </w:rPr>
              <w:t xml:space="preserve"> uznapredovali karcinom dojke, inflamatorni ili karcinom dojke u ranom stadijumu sa visokim rizikom od recidiva: primena trastuzumaba u kombinaciji sa taksanskom hemioterapijom tokom 4 ciklusa a nakon prethodne sekvencijalne primene antraciklina. Kod ove grupe nastavak primene trastuzumaba u adjuvantnom tretmanu, nakon operacije, do ukupno godinu dana, računajući i primenu trastuzumaba u neoadjuvantnom pristupu.</w:t>
            </w:r>
          </w:p>
        </w:tc>
        <w:tc>
          <w:tcPr>
            <w:tcW w:w="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STAC;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 uz učešće stručnjaka iz oblasti karcinoma dojke sa Instituta za onkologiju i radiologiju Srbije ili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Nastavak terapije u zdravstvenim ustanovama koje obavljaju zdravstvenu delatnost na tercijarnom nivou, a po potrebi i u zdravstvenim ustanovama koje obavljaju zdravstvenu delatnost na sekundarnom nivou na osnovu mišljenja tri lekara zdravstvenih ustanova u kojima se lek uvodi u terapiju a koje nije starije od šest meseci, prema mestu prebivališta osiguranog lica.</w:t>
            </w:r>
          </w:p>
        </w:tc>
      </w:tr>
    </w:tbl>
    <w:p w:rsidR="00413777" w:rsidRPr="001C02D0" w:rsidRDefault="00413777" w:rsidP="00413777">
      <w:pPr>
        <w:spacing w:before="0" w:after="150"/>
        <w:ind w:firstLine="48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У Листи лекова, у Листи Ц, група L, цена лека на велико за паковање и напомена за лек PERJETA ◊ (ЈКЛ 0039507)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2"/>
        <w:gridCol w:w="672"/>
        <w:gridCol w:w="836"/>
        <w:gridCol w:w="722"/>
        <w:gridCol w:w="746"/>
        <w:gridCol w:w="746"/>
        <w:gridCol w:w="877"/>
        <w:gridCol w:w="811"/>
        <w:gridCol w:w="795"/>
        <w:gridCol w:w="379"/>
        <w:gridCol w:w="436"/>
        <w:gridCol w:w="852"/>
        <w:gridCol w:w="1146"/>
        <w:gridCol w:w="1170"/>
      </w:tblGrid>
      <w:tr w:rsidR="00413777" w:rsidRPr="001C02D0" w:rsidTr="00841E62">
        <w:tc>
          <w:tcPr>
            <w:tcW w:w="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JKL</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ATC</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INN</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Zaštićeno ime leka</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FO</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Pakovanje i jačina leka</w:t>
            </w:r>
          </w:p>
        </w:tc>
        <w:tc>
          <w:tcPr>
            <w:tcW w:w="3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Naziv proizvođača leka</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Država proizvodnje leka</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Cena leka na veliko za pakovanje</w:t>
            </w:r>
          </w:p>
        </w:tc>
        <w:tc>
          <w:tcPr>
            <w:tcW w:w="1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DDD</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Cena leka na veliko po DDD</w:t>
            </w:r>
          </w:p>
        </w:tc>
        <w:tc>
          <w:tcPr>
            <w:tcW w:w="3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Participacija osiguranog lica</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Indikacija</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Napomena</w:t>
            </w:r>
          </w:p>
        </w:tc>
      </w:tr>
      <w:tr w:rsidR="00413777" w:rsidRPr="001C02D0" w:rsidTr="00841E62">
        <w:tc>
          <w:tcPr>
            <w:tcW w:w="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0039507</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L01XC13</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pertuzumab</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PERJETA ◊</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koncentrat za rastvor za infuziju</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staklena, 1 po 14ml (420 mg/14ml)</w:t>
            </w:r>
          </w:p>
        </w:tc>
        <w:tc>
          <w:tcPr>
            <w:tcW w:w="3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F.Hoffmann-La Roche LTD</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Švajcarska</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229,839.70</w:t>
            </w:r>
          </w:p>
        </w:tc>
        <w:tc>
          <w:tcPr>
            <w:tcW w:w="1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Karcinom dojke: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a) </w:t>
            </w:r>
            <w:proofErr w:type="gramStart"/>
            <w:r w:rsidRPr="001C02D0">
              <w:rPr>
                <w:rFonts w:ascii="Arial" w:eastAsia="Times New Roman" w:hAnsi="Arial" w:cs="Arial"/>
                <w:noProof w:val="0"/>
                <w:color w:val="000000"/>
                <w:sz w:val="20"/>
                <w:szCs w:val="20"/>
                <w:lang w:val="en-US"/>
              </w:rPr>
              <w:t>neoadjuvantno</w:t>
            </w:r>
            <w:proofErr w:type="gramEnd"/>
            <w:r w:rsidRPr="001C02D0">
              <w:rPr>
                <w:rFonts w:ascii="Arial" w:eastAsia="Times New Roman" w:hAnsi="Arial" w:cs="Arial"/>
                <w:noProof w:val="0"/>
                <w:color w:val="000000"/>
                <w:sz w:val="20"/>
                <w:szCs w:val="20"/>
                <w:lang w:val="en-US"/>
              </w:rPr>
              <w:t xml:space="preserve"> lečenje tokom 4 ciklusa u kombinaciji sa trastuzumabom i taksanskom hemioterapijom pacijenata sa HER2-pozitivnim, lokalno uznapredovalim, inflamatornim ili karcinomom dojke u ranom stadijumu sa visokim rizikom od recidiva, a nakon prethodne sekvencijalne primene antraciklina. Kod ove grupe pacijenata lečenje se nastavlja ordiniranjem trastuzumaba u adjuvantnom tretmanu, nakon operacije, do ukupno godinu dana, računajući i primenu trastuzumaba u neoadjuvantnom pristupu.</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 metastatski HER2- pozitivni rak dojke- PS 0 ili 1, prva terapijska linija za metastatsku bolest, u kombinaciji sa trastuzumabom i docetakselom (6-8 ciklusa), a potom u odsustvu progresije bolesti, nastaviti sa pertuzumabom u kombinaciji sa trastuzumabom do progresije bolesti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xml:space="preserve">c) Rani stadijum HER2 pozitivnog karcinoma dojke sa visokim rizikom od relapsa definisanim kao karcinom dojke sa pozitivnim limfnim čvorovima, u kombinaciji sa trastuzumabom i </w:t>
            </w:r>
            <w:proofErr w:type="gramStart"/>
            <w:r w:rsidRPr="001C02D0">
              <w:rPr>
                <w:rFonts w:ascii="Arial" w:eastAsia="Times New Roman" w:hAnsi="Arial" w:cs="Arial"/>
                <w:noProof w:val="0"/>
                <w:color w:val="000000"/>
                <w:sz w:val="20"/>
                <w:szCs w:val="20"/>
                <w:lang w:val="en-US"/>
              </w:rPr>
              <w:t>hemioterapijom ,</w:t>
            </w:r>
            <w:proofErr w:type="gramEnd"/>
            <w:r w:rsidRPr="001C02D0">
              <w:rPr>
                <w:rFonts w:ascii="Arial" w:eastAsia="Times New Roman" w:hAnsi="Arial" w:cs="Arial"/>
                <w:noProof w:val="0"/>
                <w:color w:val="000000"/>
                <w:sz w:val="20"/>
                <w:szCs w:val="20"/>
                <w:lang w:val="en-US"/>
              </w:rPr>
              <w:t xml:space="preserve"> bez obzira na vrstu inicijalnog lečenja ( inicijalno hiruško lečenje ili neoadjuvantna terapija praćena hiruškim lečenjem), u trajanju do ukupno godinu dana od prve aplikacije anti-HER2 terapije.</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STAC;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 uz učešće stručnjaka iz oblasti karcinoma dojke sa Instituta za onkologiju i radiologiju Srbije ili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Nastavak terapije u zdravstvenim ustanovama koje obavljaju zdravstvenu delatnost na tercijarnom nivou, a po potrebi i u zdravstvenim ustanovama koje obavljaju zdravstvenu delatnost na sekundarnom nivou na osnovu mišljenja tri lekara zdravstvenih ustanova u kojima se lek uvodi u terapiju a koje nije starije od šest meseci, prema mestu prebivališta osiguranog lica.</w:t>
            </w:r>
          </w:p>
        </w:tc>
      </w:tr>
    </w:tbl>
    <w:p w:rsidR="00413777" w:rsidRPr="001C02D0" w:rsidRDefault="00413777" w:rsidP="00413777">
      <w:pPr>
        <w:spacing w:before="0" w:after="150"/>
        <w:ind w:firstLine="48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У Листи лекова, у Листи Ц, група L, напомена за лек PHESGO ◊ (ЈКЛ 0039510 и ЈКЛ 0039511)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1"/>
        <w:gridCol w:w="674"/>
        <w:gridCol w:w="889"/>
        <w:gridCol w:w="707"/>
        <w:gridCol w:w="591"/>
        <w:gridCol w:w="757"/>
        <w:gridCol w:w="889"/>
        <w:gridCol w:w="823"/>
        <w:gridCol w:w="807"/>
        <w:gridCol w:w="384"/>
        <w:gridCol w:w="442"/>
        <w:gridCol w:w="865"/>
        <w:gridCol w:w="1163"/>
        <w:gridCol w:w="1188"/>
      </w:tblGrid>
      <w:tr w:rsidR="00413777" w:rsidRPr="001C02D0" w:rsidTr="00841E62">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JKL</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ATC</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INN</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Zaštićeno ime leka</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FO</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Pakovanje i jačina leka</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Naziv proizvođača leka</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Država proizvodnje leka</w:t>
            </w:r>
          </w:p>
        </w:tc>
        <w:tc>
          <w:tcPr>
            <w:tcW w:w="3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Cena leka na veliko za pakovanje</w:t>
            </w:r>
          </w:p>
        </w:tc>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DDD</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Cena leka na veliko po DDD</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Participacija osiguranog lica</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Indikacija</w:t>
            </w:r>
          </w:p>
        </w:tc>
        <w:tc>
          <w:tcPr>
            <w:tcW w:w="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Napomena</w:t>
            </w:r>
          </w:p>
        </w:tc>
      </w:tr>
      <w:tr w:rsidR="00413777" w:rsidRPr="001C02D0" w:rsidTr="00841E62">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0039510</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L01XY02</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pertuzumab, trastuzumab</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PHESGO ◊</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rastvor za injekciju</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staklena, 1 po 15 ml (1200 mg + 600</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mg)</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F.Hoffmann-La Roche LTD</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Švajcarska</w:t>
            </w:r>
          </w:p>
        </w:tc>
        <w:tc>
          <w:tcPr>
            <w:tcW w:w="3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543,692.50</w:t>
            </w:r>
          </w:p>
        </w:tc>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Karcinom dojke (C50):</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1. Metastatski HER2- pozitivni rak dojke- PS 0 ili 1, prva terapijska linija za metastatsku bolest, u kombinaciji sa docetakselom (6–8 ciklusa), a potom u odsustvu progresije bolesti, nastaviti sa pertuzumabom u kombinaciji sa trastuzumabom ili sa fiksnom kombinacijom navedena dva leka (pertuzumab, trastuzumab) do progresije bolesti.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2. Neoadjuvantno lečenje tokom 4 ciklusa u kombinaciji sa taksanskom hemioterapijom pacijenata sa HER2-pozitivnim, lokalno uznapredovalim, inflamatornim ili karcinomom dojke u ranom stadijumu sa visokim rizikom od recidiva, a nakon prethodne sekvencijalne primene antraciklina. Kod ove grupe pacijenata lečenje se nastavlja ordiniranjem trastuzumaba u adjuvantnom tretmanu, nakon operacije, do ukupno godinu dana, računajući i primenu trastuzumaba u neoadjuvantnom pristupu.</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3. Rani stadijum HER2 pozitivnog karcinoma dojke sa visokim rizikom od relapsa definisanim kao karcinom dojke sa pozitivnim limfnim čvorovima, u kombinaciji sa hemioterapijom, bez obzira na vrstu inicijalnog lečenja (inicijalno hiruško lečenje ili neoadjuvantna terapija praćena hiruškim lečenjem), u trajanju do ukupno godinu dana od prve aplikacije anti-HER2 terapije.</w:t>
            </w:r>
          </w:p>
        </w:tc>
        <w:tc>
          <w:tcPr>
            <w:tcW w:w="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STAC;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 uz učešće stručnjaka iz oblasti karcinoma dojke sa Instituta za onkologiju i radiologiju Srbije ili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Nastavak terapije u zdravstvenim ustanovama koje obavljaju zdravstvenu delatnost na tercijarnom nivou, a po potrebi i u zdravstvenim ustanovama koje obavljaju zdravstvenu delatnost na sekundarnom nivou na osnovu mišljenja tri lekara zdravstvenih ustanova u kojima se lek uvodi u terapiju a koje nije starije od šest meseci, prema mestu prebivališta osiguranog lica.</w:t>
            </w:r>
          </w:p>
        </w:tc>
      </w:tr>
      <w:tr w:rsidR="00413777" w:rsidRPr="001C02D0" w:rsidTr="00841E62">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0039511</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L01XY02</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pertuzumab, trastuzumab</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PHESGO ◊</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rastvor za injekciju</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bočica staklena, 1 po 10 ml (600 mg + 600</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mg)</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F.Hoffmann-La Roche LTD</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Švajcarska</w:t>
            </w:r>
          </w:p>
        </w:tc>
        <w:tc>
          <w:tcPr>
            <w:tcW w:w="3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302,873.00</w:t>
            </w:r>
          </w:p>
        </w:tc>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Karcinom dojke (C50):</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1. Metastatski HER2- pozitivni rak dojke- PS 0 ili 1, prva terapijska linija za metastatsku bolest, u kombinaciji sa docetakselom (6-8 ciklusa), a potom u odsustvu progresije bolesti, nastaviti sa pertuzumabom u kombinaciji sa trastuzumabom ili sa fiksnom kombinacijom navedena dva leka (pertuzumab, trastuzumab) do progresije bolesti.</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2. Neoadjuvantno lečenje tokom 4 ciklusa u kombinaciji sa taksanskom hemioterapijom pacijenata sa HER2-pozitivnim, lokalno uznapredovalim, inflamatornim ili karcinomom dojke u ranom stadijumu sa visokim rizikom od recidiva, a nakon prethodne sekvencijalne primene antraciklina. Kod ove grupe pacijenata lečenje se nastavlja ordiniranjem trastuzumaba u adjuvantnom tretmanu, nakon operacije, do ukupno godinu dana, računajući i primenu trastuzumaba u neoadjuvantnom pristupu.</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3. Rani stadijum HER2 pozitivnog karcinoma dojke sa visokim rizikom od relapsa definisanim kao karcinom dojke sa pozitivnim limfnim čvorovima, u kombinaciji sa hemioterapijom, bez obzira na vrstu inicijalnog lečenja (inicijalno hiruško lečenje ili neoadjuvantna terapija praćena hiruškim lečenjem), u trajanju do ukupno godinu dana od prve aplikacije anti-HER2 terapije.</w:t>
            </w:r>
          </w:p>
        </w:tc>
        <w:tc>
          <w:tcPr>
            <w:tcW w:w="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STAC; Lek se uvodi u terapiju na osnovu mišljenja tri lekara sledećih zdravstvenih ustanova: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i radiologiju Srbije,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Institut za onkologiju Vojvodine,</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Klinika za onkologiju UKC Niš,</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UKC Kragujevac,</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Vojnomedicinska akademija uz učešće stručnjaka iz oblasti karcinoma dojke sa Instituta za onkologiju i radiologiju Srbije ili KBC Bežanijska kosa,</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 KBC Zemun.</w:t>
            </w:r>
          </w:p>
          <w:p w:rsidR="00413777" w:rsidRPr="001C02D0" w:rsidRDefault="00413777" w:rsidP="00841E62">
            <w:pPr>
              <w:spacing w:before="0" w:after="150"/>
              <w:rPr>
                <w:rFonts w:ascii="Arial" w:eastAsia="Times New Roman" w:hAnsi="Arial" w:cs="Arial"/>
                <w:noProof w:val="0"/>
                <w:color w:val="000000"/>
                <w:sz w:val="20"/>
                <w:szCs w:val="20"/>
                <w:lang w:val="en-US"/>
              </w:rPr>
            </w:pPr>
            <w:r w:rsidRPr="001C02D0">
              <w:rPr>
                <w:rFonts w:ascii="Arial" w:eastAsia="Times New Roman" w:hAnsi="Arial" w:cs="Arial"/>
                <w:noProof w:val="0"/>
                <w:color w:val="000000"/>
                <w:sz w:val="20"/>
                <w:szCs w:val="20"/>
                <w:lang w:val="en-US"/>
              </w:rPr>
              <w:t>Nastavak terapije u zdravstvenim ustanovama koje obavljaju zdravstvenu delatnost na tercijarnom nivou, a po potrebi i u zdravstvenim ustanovama koje obavljaju zdravstvenu delatnost na sekundarnom nivou na osnovu mišljenja tri lekara zdravstvenih ustanova u kojima se lek uvodi u terapiju a koje nije starije od šest meseci, prema mestu prebivališta osiguranog lica.</w:t>
            </w:r>
          </w:p>
        </w:tc>
      </w:tr>
    </w:tbl>
    <w:p w:rsidR="00302961" w:rsidRPr="001C02D0" w:rsidRDefault="00302961" w:rsidP="001D3189">
      <w:pPr>
        <w:spacing w:before="330"/>
        <w:ind w:firstLine="480"/>
        <w:jc w:val="center"/>
        <w:rPr>
          <w:rFonts w:ascii="Arial" w:hAnsi="Arial" w:cs="Arial"/>
          <w:sz w:val="20"/>
          <w:szCs w:val="20"/>
        </w:rPr>
      </w:pPr>
      <w:bookmarkStart w:id="0" w:name="_GoBack"/>
      <w:bookmarkEnd w:id="0"/>
    </w:p>
    <w:sectPr w:rsidR="00302961" w:rsidRPr="001C02D0" w:rsidSect="00A12CD9">
      <w:footerReference w:type="default" r:id="rId9"/>
      <w:pgSz w:w="12480" w:h="15690"/>
      <w:pgMar w:top="426" w:right="920" w:bottom="280" w:left="800" w:header="720" w:footer="1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548" w:rsidRDefault="00230548" w:rsidP="008A78A9">
      <w:pPr>
        <w:spacing w:before="0" w:after="0"/>
      </w:pPr>
      <w:r>
        <w:separator/>
      </w:r>
    </w:p>
  </w:endnote>
  <w:endnote w:type="continuationSeparator" w:id="0">
    <w:p w:rsidR="00230548" w:rsidRDefault="00230548" w:rsidP="008A78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important">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3F3" w:rsidRPr="002763F3" w:rsidRDefault="002763F3">
    <w:pPr>
      <w:pStyle w:val="Footer"/>
      <w:jc w:val="center"/>
      <w:rPr>
        <w:caps/>
        <w:color w:val="5B9BD5"/>
      </w:rPr>
    </w:pPr>
    <w:r w:rsidRPr="002763F3">
      <w:rPr>
        <w:caps/>
        <w:noProof w:val="0"/>
        <w:color w:val="5B9BD5"/>
      </w:rPr>
      <w:fldChar w:fldCharType="begin"/>
    </w:r>
    <w:r w:rsidRPr="002763F3">
      <w:rPr>
        <w:caps/>
        <w:color w:val="5B9BD5"/>
      </w:rPr>
      <w:instrText xml:space="preserve"> PAGE   \* MERGEFORMAT </w:instrText>
    </w:r>
    <w:r w:rsidRPr="002763F3">
      <w:rPr>
        <w:caps/>
        <w:noProof w:val="0"/>
        <w:color w:val="5B9BD5"/>
      </w:rPr>
      <w:fldChar w:fldCharType="separate"/>
    </w:r>
    <w:r w:rsidR="001D3189">
      <w:rPr>
        <w:caps/>
        <w:color w:val="5B9BD5"/>
      </w:rPr>
      <w:t>38</w:t>
    </w:r>
    <w:r w:rsidRPr="002763F3">
      <w:rPr>
        <w:caps/>
        <w:color w:val="5B9BD5"/>
      </w:rPr>
      <w:fldChar w:fldCharType="end"/>
    </w:r>
  </w:p>
  <w:p w:rsidR="008A78A9" w:rsidRDefault="008A7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548" w:rsidRDefault="00230548" w:rsidP="008A78A9">
      <w:pPr>
        <w:spacing w:before="0" w:after="0"/>
      </w:pPr>
      <w:r>
        <w:separator/>
      </w:r>
    </w:p>
  </w:footnote>
  <w:footnote w:type="continuationSeparator" w:id="0">
    <w:p w:rsidR="00230548" w:rsidRDefault="00230548" w:rsidP="008A78A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6"/>
    <w:rsid w:val="000D62AD"/>
    <w:rsid w:val="000F40F5"/>
    <w:rsid w:val="00146D43"/>
    <w:rsid w:val="00176E90"/>
    <w:rsid w:val="001B549C"/>
    <w:rsid w:val="001C02D0"/>
    <w:rsid w:val="001D3189"/>
    <w:rsid w:val="002116B2"/>
    <w:rsid w:val="00230548"/>
    <w:rsid w:val="002362C5"/>
    <w:rsid w:val="00251BA3"/>
    <w:rsid w:val="002763F3"/>
    <w:rsid w:val="00296FBB"/>
    <w:rsid w:val="002E1F9F"/>
    <w:rsid w:val="002E7A30"/>
    <w:rsid w:val="00302961"/>
    <w:rsid w:val="00311BCF"/>
    <w:rsid w:val="00334122"/>
    <w:rsid w:val="003D5AC2"/>
    <w:rsid w:val="004042C5"/>
    <w:rsid w:val="00413777"/>
    <w:rsid w:val="00491EA7"/>
    <w:rsid w:val="00497C37"/>
    <w:rsid w:val="004A5C8D"/>
    <w:rsid w:val="004C4407"/>
    <w:rsid w:val="004D3CF8"/>
    <w:rsid w:val="004F5E00"/>
    <w:rsid w:val="00554897"/>
    <w:rsid w:val="00577EE9"/>
    <w:rsid w:val="00610DB5"/>
    <w:rsid w:val="00664584"/>
    <w:rsid w:val="006D5347"/>
    <w:rsid w:val="006D6D76"/>
    <w:rsid w:val="00720953"/>
    <w:rsid w:val="007702F0"/>
    <w:rsid w:val="0078180E"/>
    <w:rsid w:val="007B571F"/>
    <w:rsid w:val="00805722"/>
    <w:rsid w:val="00806E64"/>
    <w:rsid w:val="008547A7"/>
    <w:rsid w:val="00871702"/>
    <w:rsid w:val="008A78A9"/>
    <w:rsid w:val="008D3368"/>
    <w:rsid w:val="00903C25"/>
    <w:rsid w:val="00944E3C"/>
    <w:rsid w:val="00975CBE"/>
    <w:rsid w:val="00975D03"/>
    <w:rsid w:val="009D7E3B"/>
    <w:rsid w:val="009F431B"/>
    <w:rsid w:val="00A12CD9"/>
    <w:rsid w:val="00A31AF5"/>
    <w:rsid w:val="00A33EE0"/>
    <w:rsid w:val="00A904BB"/>
    <w:rsid w:val="00AC68CA"/>
    <w:rsid w:val="00B26D70"/>
    <w:rsid w:val="00C07B9A"/>
    <w:rsid w:val="00C457B2"/>
    <w:rsid w:val="00C93E44"/>
    <w:rsid w:val="00C95457"/>
    <w:rsid w:val="00CA362B"/>
    <w:rsid w:val="00CF076B"/>
    <w:rsid w:val="00CF43FD"/>
    <w:rsid w:val="00D13326"/>
    <w:rsid w:val="00DF0197"/>
    <w:rsid w:val="00E074A4"/>
    <w:rsid w:val="00E3001C"/>
    <w:rsid w:val="00E53108"/>
    <w:rsid w:val="00F35DF8"/>
    <w:rsid w:val="00FC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549C"/>
    <w:pPr>
      <w:spacing w:before="120" w:after="120"/>
    </w:pPr>
    <w:rPr>
      <w:rFonts w:ascii="Times New Roman" w:hAnsi="Times New Roman"/>
      <w:noProof/>
      <w:sz w:val="18"/>
      <w:szCs w:val="18"/>
      <w:lang w:eastAsia="en-US"/>
    </w:rPr>
  </w:style>
  <w:style w:type="paragraph" w:styleId="Heading1">
    <w:name w:val="heading 1"/>
    <w:basedOn w:val="Normal"/>
    <w:link w:val="Heading1Char"/>
    <w:uiPriority w:val="9"/>
    <w:qFormat/>
    <w:rsid w:val="00E074A4"/>
    <w:pPr>
      <w:spacing w:before="100" w:beforeAutospacing="1" w:after="100" w:afterAutospacing="1"/>
      <w:outlineLvl w:val="0"/>
    </w:pPr>
    <w:rPr>
      <w:rFonts w:ascii="inherit" w:eastAsia="Times New Roman" w:hAnsi="inherit" w:cs="Arial"/>
      <w:noProof w:val="0"/>
      <w:kern w:val="36"/>
      <w:sz w:val="48"/>
      <w:szCs w:val="48"/>
      <w:lang w:eastAsia="sr-Latn-RS"/>
    </w:rPr>
  </w:style>
  <w:style w:type="paragraph" w:styleId="Heading2">
    <w:name w:val="heading 2"/>
    <w:basedOn w:val="Normal"/>
    <w:link w:val="Heading2Char"/>
    <w:uiPriority w:val="9"/>
    <w:qFormat/>
    <w:rsid w:val="00E074A4"/>
    <w:pPr>
      <w:spacing w:before="100" w:beforeAutospacing="1" w:after="100" w:afterAutospacing="1"/>
      <w:outlineLvl w:val="1"/>
    </w:pPr>
    <w:rPr>
      <w:rFonts w:ascii="inherit" w:eastAsia="Times New Roman" w:hAnsi="inherit" w:cs="Arial"/>
      <w:noProof w:val="0"/>
      <w:sz w:val="36"/>
      <w:szCs w:val="36"/>
      <w:lang w:eastAsia="sr-Latn-RS"/>
    </w:rPr>
  </w:style>
  <w:style w:type="paragraph" w:styleId="Heading3">
    <w:name w:val="heading 3"/>
    <w:basedOn w:val="Normal"/>
    <w:link w:val="Heading3Char"/>
    <w:uiPriority w:val="9"/>
    <w:qFormat/>
    <w:rsid w:val="00E074A4"/>
    <w:pPr>
      <w:spacing w:before="100" w:beforeAutospacing="1" w:after="100" w:afterAutospacing="1"/>
      <w:outlineLvl w:val="2"/>
    </w:pPr>
    <w:rPr>
      <w:rFonts w:ascii="inherit" w:eastAsia="Times New Roman" w:hAnsi="inherit" w:cs="Arial"/>
      <w:noProof w:val="0"/>
      <w:sz w:val="27"/>
      <w:szCs w:val="27"/>
      <w:lang w:eastAsia="sr-Latn-RS"/>
    </w:rPr>
  </w:style>
  <w:style w:type="paragraph" w:styleId="Heading4">
    <w:name w:val="heading 4"/>
    <w:basedOn w:val="Normal"/>
    <w:link w:val="Heading4Char"/>
    <w:uiPriority w:val="9"/>
    <w:qFormat/>
    <w:rsid w:val="00E074A4"/>
    <w:pPr>
      <w:spacing w:before="100" w:beforeAutospacing="1" w:after="100" w:afterAutospacing="1"/>
      <w:outlineLvl w:val="3"/>
    </w:pPr>
    <w:rPr>
      <w:rFonts w:ascii="inherit" w:eastAsia="Times New Roman" w:hAnsi="inherit" w:cs="Arial"/>
      <w:noProof w:val="0"/>
      <w:sz w:val="27"/>
      <w:szCs w:val="27"/>
      <w:lang w:eastAsia="sr-Latn-RS"/>
    </w:rPr>
  </w:style>
  <w:style w:type="paragraph" w:styleId="Heading5">
    <w:name w:val="heading 5"/>
    <w:basedOn w:val="Normal"/>
    <w:link w:val="Heading5Char"/>
    <w:uiPriority w:val="9"/>
    <w:qFormat/>
    <w:rsid w:val="00E074A4"/>
    <w:pPr>
      <w:spacing w:before="100" w:beforeAutospacing="1" w:after="100" w:afterAutospacing="1"/>
      <w:outlineLvl w:val="4"/>
    </w:pPr>
    <w:rPr>
      <w:rFonts w:ascii="inherit" w:eastAsia="Times New Roman" w:hAnsi="inherit" w:cs="Arial"/>
      <w:noProof w:val="0"/>
      <w:sz w:val="21"/>
      <w:szCs w:val="21"/>
      <w:lang w:eastAsia="sr-Latn-RS"/>
    </w:rPr>
  </w:style>
  <w:style w:type="paragraph" w:styleId="Heading6">
    <w:name w:val="heading 6"/>
    <w:basedOn w:val="Normal"/>
    <w:link w:val="Heading6Char"/>
    <w:uiPriority w:val="9"/>
    <w:qFormat/>
    <w:rsid w:val="00E074A4"/>
    <w:pPr>
      <w:spacing w:before="100" w:beforeAutospacing="1" w:after="100" w:afterAutospacing="1"/>
      <w:outlineLvl w:val="5"/>
    </w:pPr>
    <w:rPr>
      <w:rFonts w:ascii="inherit" w:eastAsia="Times New Roman" w:hAnsi="inherit" w:cs="Arial"/>
      <w:noProof w:val="0"/>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pPr>
    <w:rPr>
      <w:rFonts w:ascii="Arial" w:eastAsia="Times New Roman" w:hAnsi="Arial" w:cs="Arial"/>
      <w:noProof w:val="0"/>
      <w:sz w:val="20"/>
      <w:szCs w:val="20"/>
      <w:lang w:eastAsia="sr-Latn-RS"/>
    </w:rPr>
  </w:style>
  <w:style w:type="numbering" w:customStyle="1" w:styleId="NoList1">
    <w:name w:val="No List1"/>
    <w:next w:val="NoList"/>
    <w:uiPriority w:val="99"/>
    <w:semiHidden/>
    <w:unhideWhenUsed/>
    <w:rsid w:val="00C93E44"/>
  </w:style>
  <w:style w:type="paragraph" w:customStyle="1" w:styleId="msonormal0">
    <w:name w:val="msonormal"/>
    <w:basedOn w:val="Normal"/>
    <w:rsid w:val="00C93E44"/>
    <w:pPr>
      <w:spacing w:before="100" w:beforeAutospacing="1" w:after="100" w:afterAutospacing="1"/>
    </w:pPr>
    <w:rPr>
      <w:rFonts w:ascii="Arial" w:eastAsia="Times New Roman" w:hAnsi="Arial" w:cs="Arial"/>
      <w:noProof w:val="0"/>
      <w:sz w:val="20"/>
      <w:szCs w:val="20"/>
      <w:lang w:eastAsia="sr-Latn-RS"/>
    </w:rPr>
  </w:style>
  <w:style w:type="paragraph" w:customStyle="1" w:styleId="bold">
    <w:name w:val="bold"/>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bold1">
    <w:name w:val="bold1"/>
    <w:rsid w:val="00C93E44"/>
  </w:style>
  <w:style w:type="character" w:customStyle="1" w:styleId="italik">
    <w:name w:val="italik"/>
    <w:rsid w:val="00C93E44"/>
  </w:style>
  <w:style w:type="paragraph" w:customStyle="1" w:styleId="auto-style1">
    <w:name w:val="auto-style1"/>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styleId="Strong">
    <w:name w:val="Strong"/>
    <w:uiPriority w:val="22"/>
    <w:qFormat/>
    <w:rsid w:val="00C93E44"/>
    <w:rPr>
      <w:b/>
      <w:bCs/>
    </w:rPr>
  </w:style>
  <w:style w:type="paragraph" w:customStyle="1" w:styleId="auto-style2">
    <w:name w:val="auto-style2"/>
    <w:basedOn w:val="Normal"/>
    <w:rsid w:val="00C93E44"/>
    <w:pPr>
      <w:spacing w:before="100" w:beforeAutospacing="1" w:after="100" w:afterAutospacing="1"/>
    </w:pPr>
    <w:rPr>
      <w:rFonts w:ascii="Arial" w:eastAsia="Times New Roman" w:hAnsi="Arial" w:cs="Arial"/>
      <w:noProof w:val="0"/>
      <w:sz w:val="20"/>
      <w:szCs w:val="20"/>
      <w:lang w:eastAsia="sr-Latn-RS"/>
    </w:rPr>
  </w:style>
  <w:style w:type="paragraph" w:styleId="NormalWeb">
    <w:name w:val="Normal (Web)"/>
    <w:basedOn w:val="Normal"/>
    <w:uiPriority w:val="99"/>
    <w:semiHidden/>
    <w:unhideWhenUsed/>
    <w:rsid w:val="00C93E44"/>
    <w:pPr>
      <w:spacing w:before="100" w:beforeAutospacing="1" w:after="100" w:afterAutospacing="1"/>
    </w:pPr>
    <w:rPr>
      <w:rFonts w:ascii="Arial" w:eastAsia="Times New Roman" w:hAnsi="Arial" w:cs="Arial"/>
      <w:noProof w:val="0"/>
      <w:sz w:val="20"/>
      <w:szCs w:val="20"/>
      <w:lang w:eastAsia="sr-Latn-RS"/>
    </w:rPr>
  </w:style>
  <w:style w:type="paragraph" w:customStyle="1" w:styleId="auto-style6">
    <w:name w:val="auto-style6"/>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auto-style3">
    <w:name w:val="auto-style3"/>
    <w:rsid w:val="00C93E44"/>
  </w:style>
  <w:style w:type="paragraph" w:customStyle="1" w:styleId="auto-style7">
    <w:name w:val="auto-style7"/>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auto-style8">
    <w:name w:val="auto-style8"/>
    <w:rsid w:val="00C93E44"/>
  </w:style>
  <w:style w:type="paragraph" w:customStyle="1" w:styleId="auto-style4">
    <w:name w:val="auto-style4"/>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auto-style9">
    <w:name w:val="auto-style9"/>
    <w:rsid w:val="00C93E44"/>
  </w:style>
  <w:style w:type="numbering" w:customStyle="1" w:styleId="NoList2">
    <w:name w:val="No List2"/>
    <w:next w:val="NoList"/>
    <w:uiPriority w:val="99"/>
    <w:semiHidden/>
    <w:unhideWhenUsed/>
    <w:rsid w:val="008A78A9"/>
  </w:style>
  <w:style w:type="paragraph" w:customStyle="1" w:styleId="tabela">
    <w:name w:val="tabela"/>
    <w:basedOn w:val="Normal"/>
    <w:rsid w:val="008A78A9"/>
    <w:pPr>
      <w:spacing w:before="100" w:beforeAutospacing="1" w:after="100" w:afterAutospacing="1"/>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A78A9"/>
    <w:pPr>
      <w:tabs>
        <w:tab w:val="center" w:pos="4536"/>
        <w:tab w:val="right" w:pos="9072"/>
      </w:tabs>
    </w:pPr>
  </w:style>
  <w:style w:type="character" w:customStyle="1" w:styleId="HeaderChar">
    <w:name w:val="Header Char"/>
    <w:link w:val="Header"/>
    <w:uiPriority w:val="99"/>
    <w:rsid w:val="008A78A9"/>
    <w:rPr>
      <w:rFonts w:ascii="Times New Roman" w:hAnsi="Times New Roman"/>
      <w:noProof/>
      <w:sz w:val="18"/>
      <w:szCs w:val="18"/>
      <w:lang w:eastAsia="en-US"/>
    </w:rPr>
  </w:style>
  <w:style w:type="paragraph" w:styleId="Footer">
    <w:name w:val="footer"/>
    <w:basedOn w:val="Normal"/>
    <w:link w:val="FooterChar"/>
    <w:uiPriority w:val="99"/>
    <w:unhideWhenUsed/>
    <w:rsid w:val="008A78A9"/>
    <w:pPr>
      <w:tabs>
        <w:tab w:val="center" w:pos="4536"/>
        <w:tab w:val="right" w:pos="9072"/>
      </w:tabs>
    </w:pPr>
  </w:style>
  <w:style w:type="character" w:customStyle="1" w:styleId="FooterChar">
    <w:name w:val="Footer Char"/>
    <w:link w:val="Footer"/>
    <w:uiPriority w:val="99"/>
    <w:rsid w:val="008A78A9"/>
    <w:rPr>
      <w:rFonts w:ascii="Times New Roman" w:hAnsi="Times New Roman"/>
      <w:noProof/>
      <w:sz w:val="18"/>
      <w:szCs w:val="18"/>
      <w:lang w:eastAsia="en-US"/>
    </w:rPr>
  </w:style>
  <w:style w:type="character" w:customStyle="1" w:styleId="Heading1Char">
    <w:name w:val="Heading 1 Char"/>
    <w:link w:val="Heading1"/>
    <w:uiPriority w:val="9"/>
    <w:rsid w:val="00E074A4"/>
    <w:rPr>
      <w:rFonts w:ascii="inherit" w:eastAsia="Times New Roman" w:hAnsi="inherit" w:cs="Arial"/>
      <w:kern w:val="36"/>
      <w:sz w:val="48"/>
      <w:szCs w:val="48"/>
    </w:rPr>
  </w:style>
  <w:style w:type="character" w:customStyle="1" w:styleId="Heading2Char">
    <w:name w:val="Heading 2 Char"/>
    <w:link w:val="Heading2"/>
    <w:uiPriority w:val="9"/>
    <w:rsid w:val="00E074A4"/>
    <w:rPr>
      <w:rFonts w:ascii="inherit" w:eastAsia="Times New Roman" w:hAnsi="inherit" w:cs="Arial"/>
      <w:sz w:val="36"/>
      <w:szCs w:val="36"/>
    </w:rPr>
  </w:style>
  <w:style w:type="character" w:customStyle="1" w:styleId="Heading3Char">
    <w:name w:val="Heading 3 Char"/>
    <w:link w:val="Heading3"/>
    <w:uiPriority w:val="9"/>
    <w:rsid w:val="00E074A4"/>
    <w:rPr>
      <w:rFonts w:ascii="inherit" w:eastAsia="Times New Roman" w:hAnsi="inherit" w:cs="Arial"/>
      <w:sz w:val="27"/>
      <w:szCs w:val="27"/>
    </w:rPr>
  </w:style>
  <w:style w:type="character" w:customStyle="1" w:styleId="Heading4Char">
    <w:name w:val="Heading 4 Char"/>
    <w:link w:val="Heading4"/>
    <w:uiPriority w:val="9"/>
    <w:rsid w:val="00E074A4"/>
    <w:rPr>
      <w:rFonts w:ascii="inherit" w:eastAsia="Times New Roman" w:hAnsi="inherit" w:cs="Arial"/>
      <w:sz w:val="27"/>
      <w:szCs w:val="27"/>
    </w:rPr>
  </w:style>
  <w:style w:type="character" w:customStyle="1" w:styleId="Heading5Char">
    <w:name w:val="Heading 5 Char"/>
    <w:link w:val="Heading5"/>
    <w:uiPriority w:val="9"/>
    <w:rsid w:val="00E074A4"/>
    <w:rPr>
      <w:rFonts w:ascii="inherit" w:eastAsia="Times New Roman" w:hAnsi="inherit" w:cs="Arial"/>
      <w:sz w:val="21"/>
      <w:szCs w:val="21"/>
    </w:rPr>
  </w:style>
  <w:style w:type="character" w:customStyle="1" w:styleId="Heading6Char">
    <w:name w:val="Heading 6 Char"/>
    <w:link w:val="Heading6"/>
    <w:uiPriority w:val="9"/>
    <w:rsid w:val="00E074A4"/>
    <w:rPr>
      <w:rFonts w:ascii="inherit" w:eastAsia="Times New Roman" w:hAnsi="inherit" w:cs="Arial"/>
      <w:sz w:val="15"/>
      <w:szCs w:val="15"/>
    </w:rPr>
  </w:style>
  <w:style w:type="numbering" w:customStyle="1" w:styleId="NoList3">
    <w:name w:val="No List3"/>
    <w:next w:val="NoList"/>
    <w:uiPriority w:val="99"/>
    <w:semiHidden/>
    <w:unhideWhenUsed/>
    <w:rsid w:val="00E074A4"/>
  </w:style>
  <w:style w:type="character" w:styleId="Hyperlink">
    <w:name w:val="Hyperlink"/>
    <w:uiPriority w:val="99"/>
    <w:semiHidden/>
    <w:unhideWhenUsed/>
    <w:rsid w:val="00E074A4"/>
    <w:rPr>
      <w:strike w:val="0"/>
      <w:dstrike w:val="0"/>
      <w:color w:val="337AB7"/>
      <w:u w:val="none"/>
      <w:effect w:val="none"/>
    </w:rPr>
  </w:style>
  <w:style w:type="character" w:styleId="FollowedHyperlink">
    <w:name w:val="FollowedHyperlink"/>
    <w:uiPriority w:val="99"/>
    <w:semiHidden/>
    <w:unhideWhenUsed/>
    <w:rsid w:val="00E074A4"/>
    <w:rPr>
      <w:strike w:val="0"/>
      <w:dstrike w:val="0"/>
      <w:color w:val="337AB7"/>
      <w:u w:val="none"/>
      <w:effect w:val="none"/>
    </w:rPr>
  </w:style>
  <w:style w:type="paragraph" w:customStyle="1" w:styleId="ukaz">
    <w:name w:val="ukaz"/>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ukaz-naslov">
    <w:name w:val="ukaz-naslov"/>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broj">
    <w:name w:val="broj"/>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potpis">
    <w:name w:val="potpis"/>
    <w:basedOn w:val="Normal"/>
    <w:rsid w:val="00E074A4"/>
    <w:pPr>
      <w:spacing w:before="0" w:after="150"/>
      <w:ind w:firstLine="480"/>
      <w:jc w:val="right"/>
    </w:pPr>
    <w:rPr>
      <w:rFonts w:ascii="Verdana" w:eastAsia="Times New Roman" w:hAnsi="Verdana" w:cs="Arial"/>
      <w:noProof w:val="0"/>
      <w:sz w:val="20"/>
      <w:szCs w:val="20"/>
      <w:lang w:eastAsia="sr-Latn-RS"/>
    </w:rPr>
  </w:style>
  <w:style w:type="paragraph" w:customStyle="1" w:styleId="broj-grupa">
    <w:name w:val="broj-grupa"/>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kraj-grupa">
    <w:name w:val="kraj-grupa"/>
    <w:basedOn w:val="Normal"/>
    <w:rsid w:val="00E074A4"/>
    <w:pPr>
      <w:spacing w:before="0" w:after="150"/>
      <w:ind w:firstLine="480"/>
      <w:jc w:val="right"/>
    </w:pPr>
    <w:rPr>
      <w:rFonts w:ascii="Verdana" w:eastAsia="Times New Roman" w:hAnsi="Verdana" w:cs="Arial"/>
      <w:noProof w:val="0"/>
      <w:sz w:val="20"/>
      <w:szCs w:val="20"/>
      <w:lang w:eastAsia="sr-Latn-RS"/>
    </w:rPr>
  </w:style>
  <w:style w:type="paragraph" w:customStyle="1" w:styleId="firma">
    <w:name w:val="firma"/>
    <w:basedOn w:val="Normal"/>
    <w:rsid w:val="00E074A4"/>
    <w:pPr>
      <w:spacing w:before="0" w:after="150"/>
      <w:ind w:firstLine="480"/>
      <w:jc w:val="center"/>
    </w:pPr>
    <w:rPr>
      <w:rFonts w:ascii="Verdana" w:eastAsia="Times New Roman" w:hAnsi="Verdana" w:cs="Arial"/>
      <w:noProof w:val="0"/>
      <w:sz w:val="20"/>
      <w:szCs w:val="20"/>
      <w:lang w:eastAsia="sr-Latn-RS"/>
    </w:rPr>
  </w:style>
  <w:style w:type="paragraph" w:customStyle="1" w:styleId="resenje">
    <w:name w:val="resenje"/>
    <w:basedOn w:val="Normal"/>
    <w:rsid w:val="00E074A4"/>
    <w:pPr>
      <w:spacing w:before="0" w:after="150"/>
      <w:ind w:firstLine="480"/>
      <w:jc w:val="center"/>
    </w:pPr>
    <w:rPr>
      <w:rFonts w:ascii="Verdana" w:eastAsia="Times New Roman" w:hAnsi="Verdana" w:cs="Arial"/>
      <w:noProof w:val="0"/>
      <w:sz w:val="20"/>
      <w:szCs w:val="20"/>
      <w:lang w:eastAsia="sr-Latn-RS"/>
    </w:rPr>
  </w:style>
  <w:style w:type="paragraph" w:customStyle="1" w:styleId="f">
    <w:name w:val="f"/>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tilovimml">
    <w:name w:val="stilovi_mml"/>
    <w:basedOn w:val="Normal"/>
    <w:rsid w:val="00E074A4"/>
    <w:pPr>
      <w:spacing w:before="0" w:after="150"/>
      <w:ind w:firstLine="480"/>
      <w:jc w:val="center"/>
    </w:pPr>
    <w:rPr>
      <w:rFonts w:ascii="Verdana" w:eastAsia="Times New Roman" w:hAnsi="Verdana" w:cs="Arial"/>
      <w:caps/>
      <w:noProof w:val="0"/>
      <w:sz w:val="32"/>
      <w:szCs w:val="32"/>
      <w:lang w:eastAsia="sr-Latn-RS"/>
    </w:rPr>
  </w:style>
  <w:style w:type="paragraph" w:customStyle="1" w:styleId="akt">
    <w:name w:val="akt"/>
    <w:basedOn w:val="Normal"/>
    <w:rsid w:val="00E074A4"/>
    <w:pPr>
      <w:spacing w:before="0" w:after="150"/>
      <w:ind w:firstLine="480"/>
      <w:jc w:val="both"/>
    </w:pPr>
    <w:rPr>
      <w:rFonts w:ascii="Verdana" w:eastAsia="Times New Roman" w:hAnsi="Verdana" w:cs="Arial"/>
      <w:noProof w:val="0"/>
      <w:sz w:val="20"/>
      <w:szCs w:val="20"/>
      <w:lang w:eastAsia="sr-Latn-RS"/>
    </w:rPr>
  </w:style>
  <w:style w:type="paragraph" w:customStyle="1" w:styleId="aktsupa-mml">
    <w:name w:val="aktsupa-mml"/>
    <w:basedOn w:val="Normal"/>
    <w:rsid w:val="00E074A4"/>
    <w:pPr>
      <w:spacing w:before="0" w:after="0"/>
      <w:ind w:firstLine="480"/>
      <w:jc w:val="both"/>
    </w:pPr>
    <w:rPr>
      <w:rFonts w:ascii="Verdana" w:eastAsia="Times New Roman" w:hAnsi="Verdana" w:cs="Arial"/>
      <w:noProof w:val="0"/>
      <w:sz w:val="20"/>
      <w:szCs w:val="20"/>
      <w:lang w:eastAsia="sr-Latn-RS"/>
    </w:rPr>
  </w:style>
  <w:style w:type="paragraph" w:customStyle="1" w:styleId="naslovmml">
    <w:name w:val="naslov_mml"/>
    <w:basedOn w:val="Normal"/>
    <w:rsid w:val="00E074A4"/>
    <w:pPr>
      <w:spacing w:before="0" w:after="0"/>
      <w:ind w:firstLine="480"/>
      <w:jc w:val="center"/>
    </w:pPr>
    <w:rPr>
      <w:rFonts w:ascii="Verdana" w:eastAsia="Times New Roman" w:hAnsi="Verdana" w:cs="Arial"/>
      <w:b/>
      <w:bCs/>
      <w:noProof w:val="0"/>
      <w:sz w:val="20"/>
      <w:szCs w:val="20"/>
      <w:lang w:eastAsia="sr-Latn-RS"/>
    </w:rPr>
  </w:style>
  <w:style w:type="paragraph" w:customStyle="1" w:styleId="boldmml">
    <w:name w:val="bold_mml"/>
    <w:basedOn w:val="Normal"/>
    <w:rsid w:val="00E074A4"/>
    <w:pPr>
      <w:spacing w:before="0" w:after="0"/>
      <w:ind w:firstLine="480"/>
      <w:jc w:val="center"/>
    </w:pPr>
    <w:rPr>
      <w:rFonts w:ascii="Verdana" w:eastAsia="Times New Roman" w:hAnsi="Verdana" w:cs="Arial"/>
      <w:b/>
      <w:bCs/>
      <w:noProof w:val="0"/>
      <w:sz w:val="20"/>
      <w:szCs w:val="20"/>
      <w:lang w:eastAsia="sr-Latn-RS"/>
    </w:rPr>
  </w:style>
  <w:style w:type="paragraph" w:customStyle="1" w:styleId="bolditalikleft">
    <w:name w:val="bolditalikleft"/>
    <w:basedOn w:val="Normal"/>
    <w:rsid w:val="00E074A4"/>
    <w:pPr>
      <w:spacing w:before="0" w:after="0"/>
      <w:ind w:firstLine="480"/>
      <w:jc w:val="both"/>
    </w:pPr>
    <w:rPr>
      <w:rFonts w:ascii="Verdana" w:eastAsia="Times New Roman" w:hAnsi="Verdana" w:cs="Arial"/>
      <w:b/>
      <w:bCs/>
      <w:i/>
      <w:iCs/>
      <w:noProof w:val="0"/>
      <w:sz w:val="20"/>
      <w:szCs w:val="20"/>
      <w:lang w:eastAsia="sr-Latn-RS"/>
    </w:rPr>
  </w:style>
  <w:style w:type="paragraph" w:customStyle="1" w:styleId="boldleft">
    <w:name w:val="boldleft"/>
    <w:basedOn w:val="Normal"/>
    <w:rsid w:val="00E074A4"/>
    <w:pPr>
      <w:spacing w:before="0" w:after="0"/>
      <w:ind w:firstLine="480"/>
      <w:jc w:val="both"/>
    </w:pPr>
    <w:rPr>
      <w:rFonts w:ascii="Verdana" w:eastAsia="Times New Roman" w:hAnsi="Verdana" w:cs="Arial"/>
      <w:b/>
      <w:bCs/>
      <w:noProof w:val="0"/>
      <w:sz w:val="20"/>
      <w:szCs w:val="20"/>
      <w:lang w:eastAsia="sr-Latn-RS"/>
    </w:rPr>
  </w:style>
  <w:style w:type="paragraph" w:customStyle="1" w:styleId="italikmml">
    <w:name w:val="italik_mml"/>
    <w:basedOn w:val="Normal"/>
    <w:rsid w:val="00E074A4"/>
    <w:pPr>
      <w:spacing w:before="0" w:after="0"/>
      <w:ind w:firstLine="480"/>
      <w:jc w:val="center"/>
    </w:pPr>
    <w:rPr>
      <w:rFonts w:ascii="Verdana" w:eastAsia="Times New Roman" w:hAnsi="Verdana" w:cs="Arial"/>
      <w:i/>
      <w:iCs/>
      <w:noProof w:val="0"/>
      <w:sz w:val="20"/>
      <w:szCs w:val="20"/>
      <w:lang w:eastAsia="sr-Latn-RS"/>
    </w:rPr>
  </w:style>
  <w:style w:type="paragraph" w:customStyle="1" w:styleId="italikleft">
    <w:name w:val="italikleft"/>
    <w:basedOn w:val="Normal"/>
    <w:rsid w:val="00E074A4"/>
    <w:pPr>
      <w:spacing w:before="0" w:after="0"/>
      <w:ind w:firstLine="480"/>
      <w:jc w:val="both"/>
    </w:pPr>
    <w:rPr>
      <w:rFonts w:ascii="Verdana" w:eastAsia="Times New Roman" w:hAnsi="Verdana" w:cs="Arial"/>
      <w:i/>
      <w:iCs/>
      <w:noProof w:val="0"/>
      <w:sz w:val="20"/>
      <w:szCs w:val="20"/>
      <w:lang w:eastAsia="sr-Latn-RS"/>
    </w:rPr>
  </w:style>
  <w:style w:type="paragraph" w:customStyle="1" w:styleId="underlinemml">
    <w:name w:val="underline_mml"/>
    <w:basedOn w:val="Normal"/>
    <w:rsid w:val="00E074A4"/>
    <w:pPr>
      <w:spacing w:before="0" w:after="150"/>
      <w:ind w:firstLine="480"/>
      <w:jc w:val="center"/>
    </w:pPr>
    <w:rPr>
      <w:rFonts w:ascii="Verdana" w:eastAsia="Times New Roman" w:hAnsi="Verdana" w:cs="Arial"/>
      <w:noProof w:val="0"/>
      <w:sz w:val="20"/>
      <w:szCs w:val="20"/>
      <w:u w:val="single"/>
      <w:lang w:eastAsia="sr-Latn-RS"/>
    </w:rPr>
  </w:style>
  <w:style w:type="paragraph" w:customStyle="1" w:styleId="underlineleft">
    <w:name w:val="underlineleft"/>
    <w:basedOn w:val="Normal"/>
    <w:rsid w:val="00E074A4"/>
    <w:pPr>
      <w:spacing w:before="0" w:after="150"/>
      <w:ind w:firstLine="480"/>
    </w:pPr>
    <w:rPr>
      <w:rFonts w:ascii="Verdana" w:eastAsia="Times New Roman" w:hAnsi="Verdana" w:cs="Arial"/>
      <w:noProof w:val="0"/>
      <w:sz w:val="20"/>
      <w:szCs w:val="20"/>
      <w:u w:val="single"/>
      <w:lang w:eastAsia="sr-Latn-RS"/>
    </w:rPr>
  </w:style>
  <w:style w:type="paragraph" w:customStyle="1" w:styleId="spacijamml">
    <w:name w:val="spacija_mml"/>
    <w:basedOn w:val="Normal"/>
    <w:rsid w:val="00E074A4"/>
    <w:pPr>
      <w:spacing w:before="0" w:after="0"/>
      <w:ind w:firstLine="480"/>
      <w:jc w:val="center"/>
    </w:pPr>
    <w:rPr>
      <w:rFonts w:ascii="Verdana" w:eastAsia="Times New Roman" w:hAnsi="Verdana" w:cs="Arial"/>
      <w:noProof w:val="0"/>
      <w:spacing w:val="27"/>
      <w:sz w:val="20"/>
      <w:szCs w:val="20"/>
      <w:lang w:eastAsia="sr-Latn-RS"/>
    </w:rPr>
  </w:style>
  <w:style w:type="paragraph" w:customStyle="1" w:styleId="centarmml">
    <w:name w:val="centar_mml"/>
    <w:basedOn w:val="Normal"/>
    <w:rsid w:val="00E074A4"/>
    <w:pPr>
      <w:spacing w:before="0" w:after="0"/>
      <w:ind w:firstLine="480"/>
      <w:jc w:val="center"/>
    </w:pPr>
    <w:rPr>
      <w:rFonts w:ascii="Verdana" w:eastAsia="Times New Roman" w:hAnsi="Verdana" w:cs="Arial"/>
      <w:noProof w:val="0"/>
      <w:sz w:val="20"/>
      <w:szCs w:val="20"/>
      <w:lang w:eastAsia="sr-Latn-RS"/>
    </w:rPr>
  </w:style>
  <w:style w:type="paragraph" w:customStyle="1" w:styleId="footnote">
    <w:name w:val="footnote"/>
    <w:basedOn w:val="Normal"/>
    <w:rsid w:val="00E074A4"/>
    <w:pPr>
      <w:spacing w:before="0" w:after="150"/>
      <w:ind w:firstLine="480"/>
      <w:jc w:val="both"/>
    </w:pPr>
    <w:rPr>
      <w:rFonts w:ascii="Verdana" w:eastAsia="Times New Roman" w:hAnsi="Verdana" w:cs="Arial"/>
      <w:i/>
      <w:iCs/>
      <w:noProof w:val="0"/>
      <w:sz w:val="20"/>
      <w:szCs w:val="20"/>
      <w:lang w:eastAsia="sr-Latn-RS"/>
    </w:rPr>
  </w:style>
  <w:style w:type="paragraph" w:customStyle="1" w:styleId="superscript">
    <w:name w:val="superscript"/>
    <w:basedOn w:val="Normal"/>
    <w:rsid w:val="00E074A4"/>
    <w:pPr>
      <w:spacing w:before="0" w:after="150"/>
      <w:ind w:firstLine="480"/>
    </w:pPr>
    <w:rPr>
      <w:rFonts w:ascii="Verdana" w:eastAsia="Times New Roman" w:hAnsi="Verdana" w:cs="Arial"/>
      <w:noProof w:val="0"/>
      <w:sz w:val="20"/>
      <w:szCs w:val="20"/>
      <w:vertAlign w:val="superscript"/>
      <w:lang w:eastAsia="sr-Latn-RS"/>
    </w:rPr>
  </w:style>
  <w:style w:type="paragraph" w:customStyle="1" w:styleId="subscript">
    <w:name w:val="subscript"/>
    <w:basedOn w:val="Normal"/>
    <w:rsid w:val="00E074A4"/>
    <w:pPr>
      <w:spacing w:before="0" w:after="150"/>
      <w:ind w:firstLine="480"/>
    </w:pPr>
    <w:rPr>
      <w:rFonts w:ascii="Verdana" w:eastAsia="Times New Roman" w:hAnsi="Verdana" w:cs="Arial"/>
      <w:noProof w:val="0"/>
      <w:sz w:val="20"/>
      <w:szCs w:val="20"/>
      <w:vertAlign w:val="subscript"/>
      <w:lang w:eastAsia="sr-Latn-RS"/>
    </w:rPr>
  </w:style>
  <w:style w:type="paragraph" w:customStyle="1" w:styleId="tabela-podnaslov">
    <w:name w:val="tabela-podnaslov"/>
    <w:basedOn w:val="Normal"/>
    <w:rsid w:val="00E074A4"/>
    <w:pPr>
      <w:pBdr>
        <w:top w:val="single" w:sz="6" w:space="4" w:color="808080"/>
        <w:left w:val="single" w:sz="6" w:space="0" w:color="808080"/>
        <w:bottom w:val="single" w:sz="6" w:space="4" w:color="808080"/>
        <w:right w:val="single" w:sz="6" w:space="0" w:color="808080"/>
      </w:pBdr>
      <w:shd w:val="clear" w:color="auto" w:fill="D8D8D8"/>
      <w:spacing w:before="0" w:after="0"/>
      <w:ind w:firstLine="480"/>
      <w:jc w:val="center"/>
    </w:pPr>
    <w:rPr>
      <w:rFonts w:ascii="Verdana!important" w:eastAsia="Times New Roman" w:hAnsi="Verdana!important" w:cs="Arial"/>
      <w:caps/>
      <w:noProof w:val="0"/>
      <w:sz w:val="20"/>
      <w:szCs w:val="20"/>
      <w:lang w:eastAsia="sr-Latn-RS"/>
    </w:rPr>
  </w:style>
  <w:style w:type="paragraph" w:customStyle="1" w:styleId="tabela-izvor">
    <w:name w:val="tabela-izvor"/>
    <w:basedOn w:val="Normal"/>
    <w:rsid w:val="00E074A4"/>
    <w:pPr>
      <w:pBdr>
        <w:top w:val="single" w:sz="6" w:space="0" w:color="808080"/>
        <w:left w:val="single" w:sz="6" w:space="0" w:color="808080"/>
        <w:bottom w:val="single" w:sz="6" w:space="0" w:color="808080"/>
        <w:right w:val="single" w:sz="6" w:space="0" w:color="808080"/>
      </w:pBdr>
      <w:shd w:val="clear" w:color="auto" w:fill="D8D8D8"/>
      <w:spacing w:before="0" w:after="150"/>
      <w:ind w:firstLine="480"/>
    </w:pPr>
    <w:rPr>
      <w:rFonts w:ascii="Verdana!important" w:eastAsia="Times New Roman" w:hAnsi="Verdana!important" w:cs="Arial"/>
      <w:i/>
      <w:iCs/>
      <w:noProof w:val="0"/>
      <w:sz w:val="20"/>
      <w:szCs w:val="20"/>
      <w:lang w:eastAsia="sr-Latn-RS"/>
    </w:rPr>
  </w:style>
  <w:style w:type="paragraph" w:customStyle="1" w:styleId="tabela-citat">
    <w:name w:val="tabela-citat"/>
    <w:basedOn w:val="Normal"/>
    <w:rsid w:val="00E074A4"/>
    <w:pPr>
      <w:pBdr>
        <w:top w:val="single" w:sz="6" w:space="0" w:color="808080"/>
        <w:left w:val="single" w:sz="6" w:space="0" w:color="808080"/>
        <w:bottom w:val="single" w:sz="6" w:space="0" w:color="808080"/>
        <w:right w:val="single" w:sz="6" w:space="0" w:color="808080"/>
      </w:pBdr>
      <w:shd w:val="clear" w:color="auto" w:fill="F5F5F5"/>
      <w:spacing w:before="0" w:after="150"/>
      <w:ind w:firstLine="480"/>
    </w:pPr>
    <w:rPr>
      <w:rFonts w:ascii="Verdana!important" w:eastAsia="Times New Roman" w:hAnsi="Verdana!important" w:cs="Arial"/>
      <w:i/>
      <w:iCs/>
      <w:noProof w:val="0"/>
      <w:sz w:val="22"/>
      <w:szCs w:val="22"/>
      <w:lang w:eastAsia="sr-Latn-RS"/>
    </w:rPr>
  </w:style>
  <w:style w:type="paragraph" w:customStyle="1" w:styleId="tabela-sa-borderom-mml">
    <w:name w:val="tabela-sa-borderom-mml"/>
    <w:basedOn w:val="Normal"/>
    <w:rsid w:val="00E074A4"/>
    <w:pPr>
      <w:pBdr>
        <w:top w:val="single" w:sz="6" w:space="0" w:color="808080"/>
        <w:left w:val="single" w:sz="6" w:space="0" w:color="808080"/>
        <w:bottom w:val="single" w:sz="6" w:space="0" w:color="808080"/>
        <w:right w:val="single" w:sz="6" w:space="0" w:color="808080"/>
      </w:pBdr>
      <w:shd w:val="clear" w:color="auto" w:fill="F5F5F5"/>
      <w:spacing w:before="0" w:after="0"/>
      <w:ind w:firstLine="480"/>
    </w:pPr>
    <w:rPr>
      <w:rFonts w:ascii="Verdana!important" w:eastAsia="Times New Roman" w:hAnsi="Verdana!important" w:cs="Arial"/>
      <w:i/>
      <w:iCs/>
      <w:noProof w:val="0"/>
      <w:sz w:val="20"/>
      <w:szCs w:val="20"/>
      <w:lang w:eastAsia="sr-Latn-RS"/>
    </w:rPr>
  </w:style>
  <w:style w:type="paragraph" w:customStyle="1" w:styleId="tabela-autor">
    <w:name w:val="tabela-autor"/>
    <w:basedOn w:val="Normal"/>
    <w:rsid w:val="00E074A4"/>
    <w:pPr>
      <w:pBdr>
        <w:top w:val="single" w:sz="6" w:space="15" w:color="808080"/>
        <w:left w:val="single" w:sz="6" w:space="0" w:color="808080"/>
        <w:bottom w:val="single" w:sz="6" w:space="15" w:color="808080"/>
        <w:right w:val="single" w:sz="6" w:space="0" w:color="808080"/>
      </w:pBdr>
      <w:shd w:val="clear" w:color="auto" w:fill="F5F5F5"/>
      <w:spacing w:before="0" w:after="0"/>
      <w:ind w:firstLine="480"/>
      <w:jc w:val="right"/>
    </w:pPr>
    <w:rPr>
      <w:rFonts w:ascii="Verdana!important" w:eastAsia="Times New Roman" w:hAnsi="Verdana!important" w:cs="Arial"/>
      <w:i/>
      <w:iCs/>
      <w:noProof w:val="0"/>
      <w:sz w:val="20"/>
      <w:szCs w:val="20"/>
      <w:lang w:eastAsia="sr-Latn-RS"/>
    </w:rPr>
  </w:style>
  <w:style w:type="paragraph" w:customStyle="1" w:styleId="stilovisudskapraksa">
    <w:name w:val="stilovi_sudska_praksa"/>
    <w:basedOn w:val="Normal"/>
    <w:rsid w:val="00E074A4"/>
    <w:pPr>
      <w:spacing w:before="0" w:after="150"/>
      <w:ind w:firstLine="480"/>
      <w:jc w:val="center"/>
    </w:pPr>
    <w:rPr>
      <w:rFonts w:ascii="Verdana" w:eastAsia="Times New Roman" w:hAnsi="Verdana" w:cs="Arial"/>
      <w:caps/>
      <w:noProof w:val="0"/>
      <w:sz w:val="32"/>
      <w:szCs w:val="32"/>
      <w:lang w:eastAsia="sr-Latn-RS"/>
    </w:rPr>
  </w:style>
  <w:style w:type="paragraph" w:customStyle="1" w:styleId="sentencanaslov">
    <w:name w:val="sentenca_naslov"/>
    <w:basedOn w:val="Normal"/>
    <w:rsid w:val="00E074A4"/>
    <w:pPr>
      <w:spacing w:before="270" w:after="270"/>
      <w:ind w:firstLine="480"/>
    </w:pPr>
    <w:rPr>
      <w:rFonts w:ascii="Verdana" w:eastAsia="Times New Roman" w:hAnsi="Verdana" w:cs="Arial"/>
      <w:b/>
      <w:bCs/>
      <w:noProof w:val="0"/>
      <w:sz w:val="20"/>
      <w:szCs w:val="20"/>
      <w:lang w:eastAsia="sr-Latn-RS"/>
    </w:rPr>
  </w:style>
  <w:style w:type="paragraph" w:customStyle="1" w:styleId="izvodizpresude">
    <w:name w:val="izvod_iz_presude"/>
    <w:basedOn w:val="Normal"/>
    <w:rsid w:val="00E074A4"/>
    <w:pPr>
      <w:spacing w:before="0" w:after="0"/>
      <w:ind w:firstLine="480"/>
    </w:pPr>
    <w:rPr>
      <w:rFonts w:ascii="Verdana" w:eastAsia="Times New Roman" w:hAnsi="Verdana" w:cs="Arial"/>
      <w:b/>
      <w:bCs/>
      <w:noProof w:val="0"/>
      <w:sz w:val="20"/>
      <w:szCs w:val="20"/>
      <w:lang w:eastAsia="sr-Latn-RS"/>
    </w:rPr>
  </w:style>
  <w:style w:type="paragraph" w:customStyle="1" w:styleId="sentenca">
    <w:name w:val="sentenca"/>
    <w:basedOn w:val="Normal"/>
    <w:rsid w:val="00E074A4"/>
    <w:pPr>
      <w:pBdr>
        <w:top w:val="single" w:sz="6" w:space="0" w:color="000000"/>
        <w:left w:val="single" w:sz="6" w:space="0" w:color="000000"/>
        <w:bottom w:val="single" w:sz="6" w:space="0" w:color="000000"/>
        <w:right w:val="single" w:sz="6" w:space="0" w:color="000000"/>
      </w:pBdr>
      <w:spacing w:before="0" w:after="150"/>
      <w:ind w:firstLine="480"/>
    </w:pPr>
    <w:rPr>
      <w:rFonts w:ascii="Verdana" w:eastAsia="Times New Roman" w:hAnsi="Verdana" w:cs="Arial"/>
      <w:b/>
      <w:bCs/>
      <w:noProof w:val="0"/>
      <w:sz w:val="20"/>
      <w:szCs w:val="20"/>
      <w:lang w:eastAsia="sr-Latn-RS"/>
    </w:rPr>
  </w:style>
  <w:style w:type="paragraph" w:customStyle="1" w:styleId="tabela-izvod">
    <w:name w:val="tabela-izvod"/>
    <w:basedOn w:val="Normal"/>
    <w:rsid w:val="00E074A4"/>
    <w:pPr>
      <w:pBdr>
        <w:top w:val="single" w:sz="6" w:space="0" w:color="000000"/>
        <w:left w:val="single" w:sz="6" w:space="0" w:color="000000"/>
        <w:bottom w:val="single" w:sz="6" w:space="0" w:color="000000"/>
        <w:right w:val="single" w:sz="6" w:space="0" w:color="000000"/>
      </w:pBdr>
      <w:spacing w:before="0" w:after="150"/>
      <w:ind w:firstLine="480"/>
    </w:pPr>
    <w:rPr>
      <w:rFonts w:ascii="Verdana" w:eastAsia="Times New Roman" w:hAnsi="Verdana" w:cs="Arial"/>
      <w:noProof w:val="0"/>
      <w:sz w:val="20"/>
      <w:szCs w:val="20"/>
      <w:lang w:eastAsia="sr-Latn-RS"/>
    </w:rPr>
  </w:style>
  <w:style w:type="paragraph" w:customStyle="1" w:styleId="stiloviregistar">
    <w:name w:val="stilovi_registar"/>
    <w:basedOn w:val="Normal"/>
    <w:rsid w:val="00E074A4"/>
    <w:pPr>
      <w:spacing w:before="0" w:after="150"/>
      <w:ind w:firstLine="480"/>
      <w:jc w:val="center"/>
    </w:pPr>
    <w:rPr>
      <w:rFonts w:ascii="Verdana" w:eastAsia="Times New Roman" w:hAnsi="Verdana" w:cs="Arial"/>
      <w:caps/>
      <w:noProof w:val="0"/>
      <w:sz w:val="32"/>
      <w:szCs w:val="32"/>
      <w:lang w:eastAsia="sr-Latn-RS"/>
    </w:rPr>
  </w:style>
  <w:style w:type="paragraph" w:customStyle="1" w:styleId="underline">
    <w:name w:val="underline"/>
    <w:basedOn w:val="Normal"/>
    <w:rsid w:val="00E074A4"/>
    <w:pPr>
      <w:spacing w:before="330"/>
      <w:ind w:firstLine="480"/>
      <w:jc w:val="center"/>
    </w:pPr>
    <w:rPr>
      <w:rFonts w:ascii="Verdana" w:eastAsia="Times New Roman" w:hAnsi="Verdana" w:cs="Arial"/>
      <w:noProof w:val="0"/>
      <w:sz w:val="20"/>
      <w:szCs w:val="20"/>
      <w:u w:val="single"/>
      <w:lang w:eastAsia="sr-Latn-RS"/>
    </w:rPr>
  </w:style>
  <w:style w:type="paragraph" w:customStyle="1" w:styleId="spacija">
    <w:name w:val="spacija"/>
    <w:basedOn w:val="Normal"/>
    <w:rsid w:val="00E074A4"/>
    <w:pPr>
      <w:spacing w:before="330"/>
      <w:ind w:firstLine="480"/>
      <w:jc w:val="center"/>
    </w:pPr>
    <w:rPr>
      <w:rFonts w:ascii="Verdana" w:eastAsia="Times New Roman" w:hAnsi="Verdana" w:cs="Arial"/>
      <w:noProof w:val="0"/>
      <w:spacing w:val="27"/>
      <w:sz w:val="20"/>
      <w:szCs w:val="20"/>
      <w:lang w:eastAsia="sr-Latn-RS"/>
    </w:rPr>
  </w:style>
  <w:style w:type="paragraph" w:customStyle="1" w:styleId="centar">
    <w:name w:val="centar"/>
    <w:basedOn w:val="Normal"/>
    <w:rsid w:val="00E074A4"/>
    <w:pPr>
      <w:spacing w:before="225"/>
      <w:ind w:firstLine="480"/>
      <w:jc w:val="center"/>
    </w:pPr>
    <w:rPr>
      <w:rFonts w:ascii="Verdana" w:eastAsia="Times New Roman" w:hAnsi="Verdana" w:cs="Arial"/>
      <w:noProof w:val="0"/>
      <w:sz w:val="20"/>
      <w:szCs w:val="20"/>
      <w:lang w:eastAsia="sr-Latn-RS"/>
    </w:rPr>
  </w:style>
  <w:style w:type="paragraph" w:customStyle="1" w:styleId="tabela-sa-borderom">
    <w:name w:val="tabela-sa-borderom"/>
    <w:basedOn w:val="Normal"/>
    <w:rsid w:val="00E074A4"/>
    <w:pPr>
      <w:pBdr>
        <w:top w:val="single" w:sz="6" w:space="0" w:color="000000"/>
        <w:left w:val="single" w:sz="6" w:space="0" w:color="000000"/>
        <w:bottom w:val="single" w:sz="6" w:space="0" w:color="000000"/>
        <w:right w:val="single" w:sz="6" w:space="0" w:color="000000"/>
      </w:pBdr>
      <w:spacing w:before="0" w:after="150"/>
      <w:ind w:firstLine="480"/>
    </w:pPr>
    <w:rPr>
      <w:rFonts w:ascii="Verdana" w:eastAsia="Times New Roman" w:hAnsi="Verdana" w:cs="Arial"/>
      <w:noProof w:val="0"/>
      <w:sz w:val="20"/>
      <w:szCs w:val="20"/>
      <w:lang w:eastAsia="sr-Latn-RS"/>
    </w:rPr>
  </w:style>
  <w:style w:type="paragraph" w:customStyle="1" w:styleId="tabela-bez-bordera">
    <w:name w:val="tabela-bez-bordera"/>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edakcijskipreciscentekst">
    <w:name w:val="redakcijskipreciscentekst"/>
    <w:basedOn w:val="Normal"/>
    <w:rsid w:val="00E074A4"/>
    <w:pPr>
      <w:pBdr>
        <w:top w:val="single" w:sz="6" w:space="2" w:color="auto"/>
        <w:left w:val="single" w:sz="6" w:space="4" w:color="auto"/>
        <w:bottom w:val="single" w:sz="6" w:space="2" w:color="auto"/>
        <w:right w:val="single" w:sz="6" w:space="4" w:color="auto"/>
      </w:pBdr>
      <w:spacing w:before="75" w:after="150"/>
      <w:ind w:right="75" w:firstLine="480"/>
      <w:jc w:val="right"/>
    </w:pPr>
    <w:rPr>
      <w:rFonts w:ascii="Verdana" w:eastAsia="Times New Roman" w:hAnsi="Verdana" w:cs="Arial"/>
      <w:b/>
      <w:bCs/>
      <w:noProof w:val="0"/>
      <w:sz w:val="20"/>
      <w:szCs w:val="20"/>
      <w:lang w:eastAsia="sr-Latn-RS"/>
    </w:rPr>
  </w:style>
  <w:style w:type="paragraph" w:customStyle="1" w:styleId="nevazeciakt">
    <w:name w:val="nevazeciakt"/>
    <w:basedOn w:val="Normal"/>
    <w:rsid w:val="00E074A4"/>
    <w:pPr>
      <w:pBdr>
        <w:top w:val="single" w:sz="6" w:space="2" w:color="auto"/>
        <w:left w:val="single" w:sz="6" w:space="4" w:color="auto"/>
        <w:bottom w:val="single" w:sz="6" w:space="2" w:color="auto"/>
        <w:right w:val="single" w:sz="6" w:space="4" w:color="auto"/>
      </w:pBdr>
      <w:spacing w:before="600" w:after="150"/>
      <w:ind w:right="75" w:firstLine="480"/>
      <w:jc w:val="right"/>
    </w:pPr>
    <w:rPr>
      <w:rFonts w:ascii="Verdana" w:eastAsia="Times New Roman" w:hAnsi="Verdana" w:cs="Arial"/>
      <w:b/>
      <w:bCs/>
      <w:noProof w:val="0"/>
      <w:color w:val="FF0000"/>
      <w:sz w:val="20"/>
      <w:szCs w:val="20"/>
      <w:lang w:eastAsia="sr-Latn-RS"/>
    </w:rPr>
  </w:style>
  <w:style w:type="paragraph" w:customStyle="1" w:styleId="v2-clan-left-1">
    <w:name w:val="v2-clan-left-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2">
    <w:name w:val="v2-clan-left-2"/>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3">
    <w:name w:val="v2-clan-left-3"/>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4">
    <w:name w:val="v2-clan-left-4"/>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5">
    <w:name w:val="v2-clan-left-5"/>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6">
    <w:name w:val="v2-clan-left-6"/>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7">
    <w:name w:val="v2-clan-left-7"/>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8">
    <w:name w:val="v2-clan-left-8"/>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9">
    <w:name w:val="v2-clan-left-9"/>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0">
    <w:name w:val="v2-clan-left-10"/>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underline-left">
    <w:name w:val="v2-underline-left"/>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spacija-left-1">
    <w:name w:val="v2-spacija-left-1"/>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2">
    <w:name w:val="v2-spacija-left-2"/>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3">
    <w:name w:val="v2-spacija-left-3"/>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italik-left-1">
    <w:name w:val="v2-italik-left-1"/>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2">
    <w:name w:val="v2-italik-left-2"/>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3">
    <w:name w:val="v2-italik-left-3"/>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bold-left-1">
    <w:name w:val="v2-bold-left-1"/>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2">
    <w:name w:val="v2-bold-left-2"/>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3">
    <w:name w:val="v2-bold-left-3"/>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clan-1">
    <w:name w:val="v2-clan-1"/>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2">
    <w:name w:val="v2-clan-2"/>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3">
    <w:name w:val="v2-clan-3"/>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underline">
    <w:name w:val="v2-underline"/>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spacija-1">
    <w:name w:val="v2-spacija-1"/>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2">
    <w:name w:val="v2-spacija-2"/>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3">
    <w:name w:val="v2-spacija-3"/>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italik-1">
    <w:name w:val="v2-italik-1"/>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2">
    <w:name w:val="v2-italik-2"/>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3">
    <w:name w:val="v2-italik-3"/>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bold-1">
    <w:name w:val="v2-bold-1"/>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2">
    <w:name w:val="v2-bold-2"/>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3">
    <w:name w:val="v2-bold-3"/>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clan-verzal-1">
    <w:name w:val="v2-clan-verzal-1"/>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2">
    <w:name w:val="v2-clan-verzal-2"/>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italik-verzal-1">
    <w:name w:val="v2-italik-verzal-1"/>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2">
    <w:name w:val="v2-italik-verzal-2"/>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3">
    <w:name w:val="v2-italik-verzal-3"/>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bold-verzal-1">
    <w:name w:val="v2-bold-verzal-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2">
    <w:name w:val="v2-bold-verzal-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3">
    <w:name w:val="v2-bold-verzal-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
    <w:name w:val="v2-naslov-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2">
    <w:name w:val="v2-naslov-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3">
    <w:name w:val="v2-naslov-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
    <w:name w:val="v2-odluka-zakon-1"/>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2">
    <w:name w:val="v2-odluka-zakon-2"/>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3">
    <w:name w:val="v2-odluka-zakon-3"/>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pronadjen">
    <w:name w:val="pronadjen"/>
    <w:basedOn w:val="Normal"/>
    <w:rsid w:val="00E074A4"/>
    <w:pPr>
      <w:shd w:val="clear" w:color="auto" w:fill="FFFF00"/>
      <w:spacing w:before="0" w:after="150"/>
      <w:ind w:firstLine="480"/>
    </w:pPr>
    <w:rPr>
      <w:rFonts w:ascii="Verdana" w:eastAsia="Times New Roman" w:hAnsi="Verdana" w:cs="Arial"/>
      <w:noProof w:val="0"/>
      <w:sz w:val="20"/>
      <w:szCs w:val="20"/>
      <w:lang w:eastAsia="sr-Latn-RS"/>
    </w:rPr>
  </w:style>
  <w:style w:type="paragraph" w:customStyle="1" w:styleId="eksponent">
    <w:name w:val="eksponent"/>
    <w:basedOn w:val="Normal"/>
    <w:rsid w:val="00E074A4"/>
    <w:pPr>
      <w:spacing w:before="0" w:after="150"/>
      <w:ind w:firstLine="480"/>
    </w:pPr>
    <w:rPr>
      <w:rFonts w:ascii="Verdana" w:eastAsia="Times New Roman" w:hAnsi="Verdana" w:cs="Arial"/>
      <w:b/>
      <w:bCs/>
      <w:noProof w:val="0"/>
      <w:color w:val="6666CC"/>
      <w:sz w:val="20"/>
      <w:szCs w:val="20"/>
      <w:vertAlign w:val="superscript"/>
      <w:lang w:eastAsia="sr-Latn-RS"/>
    </w:rPr>
  </w:style>
  <w:style w:type="paragraph" w:customStyle="1" w:styleId="strongeksponent">
    <w:name w:val="strongeksponent"/>
    <w:basedOn w:val="Normal"/>
    <w:rsid w:val="00E074A4"/>
    <w:pPr>
      <w:spacing w:before="0" w:after="150"/>
      <w:ind w:firstLine="480"/>
    </w:pPr>
    <w:rPr>
      <w:rFonts w:ascii="Verdana" w:eastAsia="Times New Roman" w:hAnsi="Verdana" w:cs="Arial"/>
      <w:b/>
      <w:bCs/>
      <w:noProof w:val="0"/>
      <w:color w:val="6666FF"/>
      <w:sz w:val="20"/>
      <w:szCs w:val="20"/>
      <w:vertAlign w:val="superscript"/>
      <w:lang w:eastAsia="sr-Latn-RS"/>
    </w:rPr>
  </w:style>
  <w:style w:type="paragraph" w:customStyle="1" w:styleId="extrastrongeksponent">
    <w:name w:val="extrastrongeksponent"/>
    <w:basedOn w:val="Normal"/>
    <w:rsid w:val="00E074A4"/>
    <w:pPr>
      <w:spacing w:before="0" w:after="150"/>
      <w:ind w:firstLine="480"/>
    </w:pPr>
    <w:rPr>
      <w:rFonts w:ascii="Verdana" w:eastAsia="Times New Roman" w:hAnsi="Verdana" w:cs="Arial"/>
      <w:b/>
      <w:bCs/>
      <w:noProof w:val="0"/>
      <w:color w:val="9999FF"/>
      <w:sz w:val="20"/>
      <w:szCs w:val="20"/>
      <w:vertAlign w:val="superscript"/>
      <w:lang w:eastAsia="sr-Latn-RS"/>
    </w:rPr>
  </w:style>
  <w:style w:type="paragraph" w:customStyle="1" w:styleId="indekas">
    <w:name w:val="indekas"/>
    <w:basedOn w:val="Normal"/>
    <w:rsid w:val="00E074A4"/>
    <w:pPr>
      <w:spacing w:before="0" w:after="150"/>
      <w:ind w:firstLine="480"/>
    </w:pPr>
    <w:rPr>
      <w:rFonts w:ascii="Verdana" w:eastAsia="Times New Roman" w:hAnsi="Verdana" w:cs="Arial"/>
      <w:i/>
      <w:iCs/>
      <w:noProof w:val="0"/>
      <w:color w:val="66CC66"/>
      <w:sz w:val="20"/>
      <w:szCs w:val="20"/>
      <w:vertAlign w:val="subscript"/>
      <w:lang w:eastAsia="sr-Latn-RS"/>
    </w:rPr>
  </w:style>
  <w:style w:type="paragraph" w:customStyle="1" w:styleId="strongindekas">
    <w:name w:val="strongindekas"/>
    <w:basedOn w:val="Normal"/>
    <w:rsid w:val="00E074A4"/>
    <w:pPr>
      <w:spacing w:before="0" w:after="150"/>
      <w:ind w:firstLine="480"/>
    </w:pPr>
    <w:rPr>
      <w:rFonts w:ascii="Verdana" w:eastAsia="Times New Roman" w:hAnsi="Verdana" w:cs="Arial"/>
      <w:i/>
      <w:iCs/>
      <w:noProof w:val="0"/>
      <w:color w:val="66FF66"/>
      <w:sz w:val="20"/>
      <w:szCs w:val="20"/>
      <w:vertAlign w:val="subscript"/>
      <w:lang w:eastAsia="sr-Latn-RS"/>
    </w:rPr>
  </w:style>
  <w:style w:type="paragraph" w:customStyle="1" w:styleId="extrastrongindekas">
    <w:name w:val="extrastrongindekas"/>
    <w:basedOn w:val="Normal"/>
    <w:rsid w:val="00E074A4"/>
    <w:pPr>
      <w:spacing w:before="0" w:after="150"/>
      <w:ind w:firstLine="480"/>
    </w:pPr>
    <w:rPr>
      <w:rFonts w:ascii="Verdana" w:eastAsia="Times New Roman" w:hAnsi="Verdana" w:cs="Arial"/>
      <w:i/>
      <w:iCs/>
      <w:noProof w:val="0"/>
      <w:color w:val="99FF99"/>
      <w:sz w:val="20"/>
      <w:szCs w:val="20"/>
      <w:vertAlign w:val="subscript"/>
      <w:lang w:eastAsia="sr-Latn-RS"/>
    </w:rPr>
  </w:style>
  <w:style w:type="paragraph" w:customStyle="1" w:styleId="subareaoutputpanel">
    <w:name w:val="subareaoutputpanel"/>
    <w:basedOn w:val="Normal"/>
    <w:rsid w:val="00E074A4"/>
    <w:pPr>
      <w:spacing w:before="0" w:after="150"/>
      <w:ind w:firstLine="480"/>
    </w:pPr>
    <w:rPr>
      <w:rFonts w:ascii="Arial" w:eastAsia="Times New Roman" w:hAnsi="Arial" w:cs="Arial"/>
      <w:noProof w:val="0"/>
      <w:sz w:val="20"/>
      <w:szCs w:val="20"/>
      <w:lang w:eastAsia="sr-Latn-RS"/>
    </w:rPr>
  </w:style>
  <w:style w:type="paragraph" w:customStyle="1" w:styleId="sadrzajapstrakt">
    <w:name w:val="sadrzajapstrakt"/>
    <w:basedOn w:val="Normal"/>
    <w:rsid w:val="00E074A4"/>
    <w:pPr>
      <w:spacing w:before="0" w:after="150"/>
      <w:ind w:firstLine="480"/>
    </w:pPr>
    <w:rPr>
      <w:rFonts w:ascii="Arial" w:eastAsia="Times New Roman" w:hAnsi="Arial" w:cs="Arial"/>
      <w:noProof w:val="0"/>
      <w:color w:val="484848"/>
      <w:sz w:val="20"/>
      <w:szCs w:val="20"/>
      <w:lang w:eastAsia="sr-Latn-RS"/>
    </w:rPr>
  </w:style>
  <w:style w:type="paragraph" w:customStyle="1" w:styleId="sadrzajapstrakt1">
    <w:name w:val="sadrzajapstrakt1"/>
    <w:basedOn w:val="Normal"/>
    <w:rsid w:val="00E074A4"/>
    <w:pPr>
      <w:spacing w:before="0" w:after="150"/>
      <w:ind w:firstLine="480"/>
    </w:pPr>
    <w:rPr>
      <w:rFonts w:ascii="Arial" w:eastAsia="Times New Roman" w:hAnsi="Arial" w:cs="Arial"/>
      <w:i/>
      <w:iCs/>
      <w:noProof w:val="0"/>
      <w:color w:val="484848"/>
      <w:sz w:val="20"/>
      <w:szCs w:val="20"/>
      <w:lang w:eastAsia="sr-Latn-RS"/>
    </w:rPr>
  </w:style>
  <w:style w:type="paragraph" w:customStyle="1" w:styleId="sadrzajapstrakt2">
    <w:name w:val="sadrzajapstrakt2"/>
    <w:basedOn w:val="Normal"/>
    <w:rsid w:val="00E074A4"/>
    <w:pPr>
      <w:spacing w:before="0" w:after="150"/>
      <w:ind w:firstLine="480"/>
    </w:pPr>
    <w:rPr>
      <w:rFonts w:ascii="Arial" w:eastAsia="Times New Roman" w:hAnsi="Arial" w:cs="Arial"/>
      <w:i/>
      <w:iCs/>
      <w:noProof w:val="0"/>
      <w:color w:val="484848"/>
      <w:sz w:val="20"/>
      <w:szCs w:val="20"/>
      <w:lang w:eastAsia="sr-Latn-RS"/>
    </w:rPr>
  </w:style>
  <w:style w:type="paragraph" w:customStyle="1" w:styleId="rich-mp-content-table">
    <w:name w:val="rich-mp-content-tabl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ich-mpnl-header-cell">
    <w:name w:val="rich-mpnl-header-cell"/>
    <w:basedOn w:val="Normal"/>
    <w:rsid w:val="00E074A4"/>
    <w:pPr>
      <w:spacing w:before="0" w:after="150"/>
      <w:ind w:firstLine="480"/>
    </w:pPr>
    <w:rPr>
      <w:rFonts w:ascii="Arial" w:eastAsia="Times New Roman" w:hAnsi="Arial" w:cs="Arial"/>
      <w:noProof w:val="0"/>
      <w:color w:val="FFFFFF"/>
      <w:lang w:eastAsia="sr-Latn-RS"/>
    </w:rPr>
  </w:style>
  <w:style w:type="paragraph" w:customStyle="1" w:styleId="rich-mpnl-text">
    <w:name w:val="rich-mpnl-text"/>
    <w:basedOn w:val="Normal"/>
    <w:rsid w:val="00E074A4"/>
    <w:pPr>
      <w:spacing w:before="0" w:after="150"/>
      <w:ind w:firstLine="480"/>
    </w:pPr>
    <w:rPr>
      <w:rFonts w:ascii="Arial" w:eastAsia="Times New Roman" w:hAnsi="Arial" w:cs="Arial"/>
      <w:b/>
      <w:bCs/>
      <w:noProof w:val="0"/>
      <w:color w:val="000000"/>
      <w:sz w:val="20"/>
      <w:szCs w:val="20"/>
      <w:lang w:eastAsia="sr-Latn-RS"/>
    </w:rPr>
  </w:style>
  <w:style w:type="paragraph" w:customStyle="1" w:styleId="rich-mpnl-header">
    <w:name w:val="rich-mpnl-header"/>
    <w:basedOn w:val="Normal"/>
    <w:rsid w:val="00E074A4"/>
    <w:pPr>
      <w:shd w:val="clear" w:color="auto" w:fill="008000"/>
      <w:spacing w:before="0" w:after="150" w:line="450" w:lineRule="atLeast"/>
      <w:ind w:firstLine="480"/>
      <w:textAlignment w:val="center"/>
    </w:pPr>
    <w:rPr>
      <w:rFonts w:ascii="Arial" w:eastAsia="Times New Roman" w:hAnsi="Arial" w:cs="Arial"/>
      <w:noProof w:val="0"/>
      <w:color w:val="FFFFFF"/>
      <w:sz w:val="20"/>
      <w:szCs w:val="20"/>
      <w:lang w:eastAsia="sr-Latn-RS"/>
    </w:rPr>
  </w:style>
  <w:style w:type="paragraph" w:customStyle="1" w:styleId="rich-mpnl-body">
    <w:name w:val="rich-mpnl-body"/>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noborder">
    <w:name w:val="noborder"/>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earchbar">
    <w:name w:val="searchbar"/>
    <w:basedOn w:val="Normal"/>
    <w:rsid w:val="00E074A4"/>
    <w:pPr>
      <w:spacing w:before="0" w:after="150"/>
      <w:ind w:firstLine="480"/>
      <w:jc w:val="right"/>
      <w:textAlignment w:val="center"/>
    </w:pPr>
    <w:rPr>
      <w:rFonts w:ascii="Verdana" w:eastAsia="Times New Roman" w:hAnsi="Verdana" w:cs="Arial"/>
      <w:noProof w:val="0"/>
      <w:sz w:val="20"/>
      <w:szCs w:val="20"/>
      <w:lang w:eastAsia="sr-Latn-RS"/>
    </w:rPr>
  </w:style>
  <w:style w:type="paragraph" w:customStyle="1" w:styleId="rich-table-row">
    <w:name w:val="rich-table-row"/>
    <w:basedOn w:val="Normal"/>
    <w:rsid w:val="00E074A4"/>
    <w:pPr>
      <w:spacing w:before="0" w:after="150"/>
      <w:ind w:firstLine="480"/>
    </w:pPr>
    <w:rPr>
      <w:rFonts w:ascii="Verdana" w:eastAsia="Times New Roman" w:hAnsi="Verdana" w:cs="Arial"/>
      <w:noProof w:val="0"/>
      <w:color w:val="0000FF"/>
      <w:sz w:val="20"/>
      <w:szCs w:val="20"/>
      <w:lang w:eastAsia="sr-Latn-RS"/>
    </w:rPr>
  </w:style>
  <w:style w:type="paragraph" w:customStyle="1" w:styleId="prilozitabcolumn">
    <w:name w:val="prilozitabcolumn"/>
    <w:basedOn w:val="Normal"/>
    <w:rsid w:val="00E074A4"/>
    <w:pPr>
      <w:spacing w:before="0" w:after="150"/>
      <w:ind w:firstLine="480"/>
    </w:pPr>
    <w:rPr>
      <w:rFonts w:ascii="Arial" w:eastAsia="Times New Roman" w:hAnsi="Arial" w:cs="Arial"/>
      <w:noProof w:val="0"/>
      <w:color w:val="000000"/>
      <w:sz w:val="17"/>
      <w:szCs w:val="17"/>
      <w:lang w:eastAsia="sr-Latn-RS"/>
    </w:rPr>
  </w:style>
  <w:style w:type="paragraph" w:customStyle="1" w:styleId="rich-table-cell">
    <w:name w:val="rich-table-cell"/>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mediacontent">
    <w:name w:val="mediacontent"/>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prilozicontent">
    <w:name w:val="prilozicontent"/>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prilozitab">
    <w:name w:val="prilozitab"/>
    <w:basedOn w:val="Normal"/>
    <w:rsid w:val="00E074A4"/>
    <w:pPr>
      <w:pBdr>
        <w:bottom w:val="single" w:sz="6" w:space="0" w:color="C0C0C0"/>
      </w:pBdr>
      <w:shd w:val="clear" w:color="auto" w:fill="FFFFFF"/>
      <w:spacing w:before="0" w:after="150"/>
      <w:ind w:firstLine="480"/>
    </w:pPr>
    <w:rPr>
      <w:rFonts w:ascii="Arial" w:eastAsia="Times New Roman" w:hAnsi="Arial" w:cs="Arial"/>
      <w:noProof w:val="0"/>
      <w:color w:val="000000"/>
      <w:sz w:val="17"/>
      <w:szCs w:val="17"/>
      <w:lang w:eastAsia="sr-Latn-RS"/>
    </w:rPr>
  </w:style>
  <w:style w:type="paragraph" w:customStyle="1" w:styleId="sadrzajnaslov">
    <w:name w:val="sadrzajnaslov"/>
    <w:basedOn w:val="Normal"/>
    <w:rsid w:val="00E074A4"/>
    <w:pPr>
      <w:pBdr>
        <w:bottom w:val="single" w:sz="6" w:space="4" w:color="C9CBCD"/>
      </w:pBdr>
      <w:spacing w:before="0" w:after="150"/>
      <w:ind w:left="150" w:firstLine="480"/>
    </w:pPr>
    <w:rPr>
      <w:rFonts w:ascii="Arial" w:eastAsia="Times New Roman" w:hAnsi="Arial" w:cs="Arial"/>
      <w:noProof w:val="0"/>
      <w:color w:val="1C9500"/>
      <w:sz w:val="30"/>
      <w:szCs w:val="30"/>
      <w:lang w:eastAsia="sr-Latn-RS"/>
    </w:rPr>
  </w:style>
  <w:style w:type="paragraph" w:customStyle="1" w:styleId="rich-panel-body">
    <w:name w:val="rich-panel-body"/>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ich-panel">
    <w:name w:val="rich-panel"/>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rich-page">
    <w:name w:val="rich-pag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adrzajrubrikemenustil">
    <w:name w:val="sadrzajrubrikemenustil"/>
    <w:basedOn w:val="Normal"/>
    <w:rsid w:val="00E074A4"/>
    <w:pPr>
      <w:shd w:val="clear" w:color="auto" w:fill="FFFFFF"/>
      <w:spacing w:before="0" w:after="150"/>
      <w:ind w:firstLine="480"/>
      <w:textAlignment w:val="top"/>
    </w:pPr>
    <w:rPr>
      <w:rFonts w:ascii="Verdana" w:eastAsia="Times New Roman" w:hAnsi="Verdana" w:cs="Arial"/>
      <w:noProof w:val="0"/>
      <w:sz w:val="20"/>
      <w:szCs w:val="20"/>
      <w:lang w:eastAsia="sr-Latn-RS"/>
    </w:rPr>
  </w:style>
  <w:style w:type="paragraph" w:customStyle="1" w:styleId="sadrzajrubrikemenustildiv">
    <w:name w:val="sadrzajrubrikemenustildiv"/>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displaynone">
    <w:name w:val="displaynone"/>
    <w:basedOn w:val="Normal"/>
    <w:rsid w:val="00E074A4"/>
    <w:pPr>
      <w:spacing w:before="0" w:after="0"/>
      <w:ind w:firstLine="480"/>
    </w:pPr>
    <w:rPr>
      <w:rFonts w:ascii="Verdana" w:eastAsia="Times New Roman" w:hAnsi="Verdana" w:cs="Arial"/>
      <w:noProof w:val="0"/>
      <w:vanish/>
      <w:sz w:val="20"/>
      <w:szCs w:val="20"/>
      <w:lang w:eastAsia="sr-Latn-RS"/>
    </w:rPr>
  </w:style>
  <w:style w:type="paragraph" w:customStyle="1" w:styleId="sadrzajtable">
    <w:name w:val="sadrzajtable"/>
    <w:basedOn w:val="Normal"/>
    <w:rsid w:val="00E074A4"/>
    <w:pPr>
      <w:spacing w:before="0" w:after="150"/>
      <w:ind w:firstLine="480"/>
    </w:pPr>
    <w:rPr>
      <w:rFonts w:ascii="Verdana" w:eastAsia="Times New Roman" w:hAnsi="Verdana" w:cs="Arial"/>
      <w:noProof w:val="0"/>
      <w:lang w:eastAsia="sr-Latn-RS"/>
    </w:rPr>
  </w:style>
  <w:style w:type="paragraph" w:customStyle="1" w:styleId="sadrzajnadnaslov">
    <w:name w:val="sadrzajnadnaslov"/>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nadnaslov1">
    <w:name w:val="sadrzajnadnaslov1"/>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nadnaslov2">
    <w:name w:val="sadrzajnadnaslov2"/>
    <w:basedOn w:val="Normal"/>
    <w:rsid w:val="00E074A4"/>
    <w:pPr>
      <w:spacing w:before="0" w:after="150"/>
      <w:ind w:firstLine="480"/>
    </w:pPr>
    <w:rPr>
      <w:rFonts w:ascii="Arial" w:eastAsia="Times New Roman" w:hAnsi="Arial" w:cs="Arial"/>
      <w:noProof w:val="0"/>
      <w:color w:val="000000"/>
      <w:lang w:eastAsia="sr-Latn-RS"/>
    </w:rPr>
  </w:style>
  <w:style w:type="paragraph" w:customStyle="1" w:styleId="sadrzajpodnaslov">
    <w:name w:val="sadrzajpodnaslov"/>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podnaslov1">
    <w:name w:val="sadrzajpodnaslov1"/>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podnaslov2">
    <w:name w:val="sadrzajpodnaslov2"/>
    <w:basedOn w:val="Normal"/>
    <w:rsid w:val="00E074A4"/>
    <w:pPr>
      <w:spacing w:before="0" w:after="150"/>
      <w:ind w:firstLine="480"/>
    </w:pPr>
    <w:rPr>
      <w:rFonts w:ascii="Arial" w:eastAsia="Times New Roman" w:hAnsi="Arial" w:cs="Arial"/>
      <w:noProof w:val="0"/>
      <w:color w:val="484848"/>
      <w:sz w:val="17"/>
      <w:szCs w:val="17"/>
      <w:lang w:eastAsia="sr-Latn-RS"/>
    </w:rPr>
  </w:style>
  <w:style w:type="paragraph" w:customStyle="1" w:styleId="sadrzajdiv">
    <w:name w:val="sadrzajdiv"/>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sadrzajdiv1">
    <w:name w:val="sadrzajdiv1"/>
    <w:basedOn w:val="Normal"/>
    <w:rsid w:val="00E074A4"/>
    <w:pPr>
      <w:shd w:val="clear" w:color="auto" w:fill="F4F6F9"/>
      <w:spacing w:before="0" w:after="150"/>
      <w:ind w:firstLine="480"/>
    </w:pPr>
    <w:rPr>
      <w:rFonts w:ascii="Verdana" w:eastAsia="Times New Roman" w:hAnsi="Verdana" w:cs="Arial"/>
      <w:noProof w:val="0"/>
      <w:sz w:val="20"/>
      <w:szCs w:val="20"/>
      <w:lang w:eastAsia="sr-Latn-RS"/>
    </w:rPr>
  </w:style>
  <w:style w:type="paragraph" w:customStyle="1" w:styleId="sadrzajdiv2">
    <w:name w:val="sadrzajdiv2"/>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sadrzajhier">
    <w:name w:val="sadrzajhier"/>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hier1">
    <w:name w:val="sadrzajhier1"/>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hier2">
    <w:name w:val="sadrzajhier2"/>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subarea">
    <w:name w:val="sadrzajsubarea"/>
    <w:basedOn w:val="Normal"/>
    <w:rsid w:val="00E074A4"/>
    <w:pPr>
      <w:shd w:val="clear" w:color="auto" w:fill="F4F6F9"/>
      <w:spacing w:before="0" w:after="150"/>
      <w:ind w:firstLine="480"/>
    </w:pPr>
    <w:rPr>
      <w:rFonts w:ascii="Arial" w:eastAsia="Times New Roman" w:hAnsi="Arial" w:cs="Arial"/>
      <w:b/>
      <w:bCs/>
      <w:caps/>
      <w:noProof w:val="0"/>
      <w:color w:val="000000"/>
      <w:lang w:eastAsia="sr-Latn-RS"/>
    </w:rPr>
  </w:style>
  <w:style w:type="paragraph" w:customStyle="1" w:styleId="sadrzajlink">
    <w:name w:val="sadrzajlink"/>
    <w:basedOn w:val="Normal"/>
    <w:rsid w:val="00E074A4"/>
    <w:pPr>
      <w:spacing w:before="0" w:after="150"/>
      <w:ind w:firstLine="480"/>
    </w:pPr>
    <w:rPr>
      <w:rFonts w:ascii="Arial" w:eastAsia="Times New Roman" w:hAnsi="Arial" w:cs="Arial"/>
      <w:b/>
      <w:bCs/>
      <w:noProof w:val="0"/>
      <w:color w:val="007000"/>
      <w:u w:val="single"/>
      <w:lang w:eastAsia="sr-Latn-RS"/>
    </w:rPr>
  </w:style>
  <w:style w:type="paragraph" w:customStyle="1" w:styleId="sadrzajmiddle">
    <w:name w:val="sadrzajmiddl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adrzajmiddle1">
    <w:name w:val="sadrzajmiddle1"/>
    <w:basedOn w:val="Normal"/>
    <w:rsid w:val="00E074A4"/>
    <w:pPr>
      <w:spacing w:before="0" w:after="150"/>
      <w:ind w:firstLine="480"/>
    </w:pPr>
    <w:rPr>
      <w:rFonts w:ascii="Arial" w:eastAsia="Times New Roman" w:hAnsi="Arial" w:cs="Arial"/>
      <w:b/>
      <w:bCs/>
      <w:noProof w:val="0"/>
      <w:sz w:val="20"/>
      <w:szCs w:val="20"/>
      <w:lang w:eastAsia="sr-Latn-RS"/>
    </w:rPr>
  </w:style>
  <w:style w:type="paragraph" w:customStyle="1" w:styleId="sadrzajmiddle2">
    <w:name w:val="sadrzajmiddle2"/>
    <w:basedOn w:val="Normal"/>
    <w:rsid w:val="00E074A4"/>
    <w:pPr>
      <w:spacing w:before="0" w:after="150"/>
      <w:ind w:firstLine="480"/>
    </w:pPr>
    <w:rPr>
      <w:rFonts w:ascii="Arial" w:eastAsia="Times New Roman" w:hAnsi="Arial" w:cs="Arial"/>
      <w:noProof w:val="0"/>
      <w:sz w:val="20"/>
      <w:szCs w:val="20"/>
      <w:lang w:eastAsia="sr-Latn-RS"/>
    </w:rPr>
  </w:style>
  <w:style w:type="paragraph" w:customStyle="1" w:styleId="sadrzajright">
    <w:name w:val="sadrzajright"/>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adrzajright1">
    <w:name w:val="sadrzajright1"/>
    <w:basedOn w:val="Normal"/>
    <w:rsid w:val="00E074A4"/>
    <w:pPr>
      <w:spacing w:before="0" w:after="150"/>
      <w:ind w:firstLine="480"/>
    </w:pPr>
    <w:rPr>
      <w:rFonts w:ascii="Arial" w:eastAsia="Times New Roman" w:hAnsi="Arial" w:cs="Arial"/>
      <w:i/>
      <w:iCs/>
      <w:noProof w:val="0"/>
      <w:sz w:val="20"/>
      <w:szCs w:val="20"/>
      <w:lang w:eastAsia="sr-Latn-RS"/>
    </w:rPr>
  </w:style>
  <w:style w:type="paragraph" w:customStyle="1" w:styleId="sadrzajright2">
    <w:name w:val="sadrzajright2"/>
    <w:basedOn w:val="Normal"/>
    <w:rsid w:val="00E074A4"/>
    <w:pPr>
      <w:spacing w:before="0" w:after="150"/>
      <w:ind w:firstLine="480"/>
    </w:pPr>
    <w:rPr>
      <w:rFonts w:ascii="Arial" w:eastAsia="Times New Roman" w:hAnsi="Arial" w:cs="Arial"/>
      <w:i/>
      <w:iCs/>
      <w:noProof w:val="0"/>
      <w:sz w:val="20"/>
      <w:szCs w:val="20"/>
      <w:lang w:eastAsia="sr-Latn-RS"/>
    </w:rPr>
  </w:style>
  <w:style w:type="paragraph" w:customStyle="1" w:styleId="rich-mpnl-shadow">
    <w:name w:val="rich-mpnl-shadow"/>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ich-mpnl-content">
    <w:name w:val="rich-mpnl-content"/>
    <w:basedOn w:val="Normal"/>
    <w:rsid w:val="00E074A4"/>
    <w:pPr>
      <w:pBdr>
        <w:top w:val="single" w:sz="6" w:space="1" w:color="auto"/>
        <w:left w:val="single" w:sz="6" w:space="1" w:color="auto"/>
        <w:bottom w:val="single" w:sz="6" w:space="1" w:color="auto"/>
        <w:right w:val="single" w:sz="6" w:space="1" w:color="auto"/>
      </w:pBdr>
      <w:spacing w:before="0" w:after="150"/>
      <w:ind w:firstLine="480"/>
    </w:pPr>
    <w:rPr>
      <w:rFonts w:ascii="Verdana" w:eastAsia="Times New Roman" w:hAnsi="Verdana" w:cs="Arial"/>
      <w:noProof w:val="0"/>
      <w:sz w:val="20"/>
      <w:szCs w:val="20"/>
      <w:lang w:eastAsia="sr-Latn-RS"/>
    </w:rPr>
  </w:style>
  <w:style w:type="paragraph" w:customStyle="1" w:styleId="rich-table">
    <w:name w:val="rich-table"/>
    <w:basedOn w:val="Normal"/>
    <w:rsid w:val="00E074A4"/>
    <w:pPr>
      <w:pBdr>
        <w:top w:val="single" w:sz="6" w:space="0" w:color="C0C0C0"/>
        <w:left w:val="single" w:sz="6" w:space="0" w:color="C0C0C0"/>
      </w:pBd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rich-table-thead">
    <w:name w:val="rich-table-thead"/>
    <w:basedOn w:val="Normal"/>
    <w:rsid w:val="00E074A4"/>
    <w:pPr>
      <w:pBdr>
        <w:bottom w:val="single" w:sz="6" w:space="0" w:color="C0C0C0"/>
      </w:pBdr>
      <w:spacing w:before="0" w:after="150"/>
      <w:ind w:firstLine="480"/>
    </w:pPr>
    <w:rPr>
      <w:rFonts w:ascii="Verdana" w:eastAsia="Times New Roman" w:hAnsi="Verdana" w:cs="Arial"/>
      <w:noProof w:val="0"/>
      <w:sz w:val="20"/>
      <w:szCs w:val="20"/>
      <w:lang w:eastAsia="sr-Latn-RS"/>
    </w:rPr>
  </w:style>
  <w:style w:type="paragraph" w:customStyle="1" w:styleId="rich-table-header">
    <w:name w:val="rich-table-header"/>
    <w:basedOn w:val="Normal"/>
    <w:rsid w:val="00E074A4"/>
    <w:pPr>
      <w:shd w:val="clear" w:color="auto" w:fill="005000"/>
      <w:spacing w:before="0" w:after="150"/>
      <w:ind w:firstLine="480"/>
    </w:pPr>
    <w:rPr>
      <w:rFonts w:ascii="Verdana" w:eastAsia="Times New Roman" w:hAnsi="Verdana" w:cs="Arial"/>
      <w:noProof w:val="0"/>
      <w:sz w:val="20"/>
      <w:szCs w:val="20"/>
      <w:lang w:eastAsia="sr-Latn-RS"/>
    </w:rPr>
  </w:style>
  <w:style w:type="paragraph" w:customStyle="1" w:styleId="rich-table-headercell">
    <w:name w:val="rich-table-headercell"/>
    <w:basedOn w:val="Normal"/>
    <w:rsid w:val="00E074A4"/>
    <w:pPr>
      <w:pBdr>
        <w:bottom w:val="single" w:sz="6" w:space="3" w:color="C0C0C0"/>
        <w:right w:val="single" w:sz="6" w:space="3" w:color="C0C0C0"/>
      </w:pBdr>
      <w:spacing w:before="0" w:after="150"/>
      <w:ind w:firstLine="480"/>
      <w:jc w:val="center"/>
    </w:pPr>
    <w:rPr>
      <w:rFonts w:ascii="Arial" w:eastAsia="Times New Roman" w:hAnsi="Arial" w:cs="Arial"/>
      <w:b/>
      <w:bCs/>
      <w:noProof w:val="0"/>
      <w:color w:val="FFFFFF"/>
      <w:sz w:val="17"/>
      <w:szCs w:val="17"/>
      <w:lang w:eastAsia="sr-Latn-RS"/>
    </w:rPr>
  </w:style>
  <w:style w:type="paragraph" w:customStyle="1" w:styleId="prilozitabheader">
    <w:name w:val="prilozitabheader"/>
    <w:basedOn w:val="Normal"/>
    <w:rsid w:val="00E074A4"/>
    <w:pPr>
      <w:shd w:val="clear" w:color="auto" w:fill="EEEEEE"/>
      <w:spacing w:before="0" w:after="150"/>
      <w:ind w:firstLine="480"/>
    </w:pPr>
    <w:rPr>
      <w:rFonts w:ascii="Arial" w:eastAsia="Times New Roman" w:hAnsi="Arial" w:cs="Arial"/>
      <w:b/>
      <w:bCs/>
      <w:noProof w:val="0"/>
      <w:color w:val="000000"/>
      <w:spacing w:val="15"/>
      <w:sz w:val="17"/>
      <w:szCs w:val="17"/>
      <w:lang w:eastAsia="sr-Latn-RS"/>
    </w:rPr>
  </w:style>
  <w:style w:type="paragraph" w:customStyle="1" w:styleId="prilozilink">
    <w:name w:val="prilozilink"/>
    <w:basedOn w:val="Normal"/>
    <w:rsid w:val="00E074A4"/>
    <w:pPr>
      <w:spacing w:before="0" w:after="150"/>
      <w:ind w:firstLine="480"/>
    </w:pPr>
    <w:rPr>
      <w:rFonts w:ascii="Verdana" w:eastAsia="Times New Roman" w:hAnsi="Verdana" w:cs="Arial"/>
      <w:noProof w:val="0"/>
      <w:color w:val="000000"/>
      <w:sz w:val="20"/>
      <w:szCs w:val="20"/>
      <w:lang w:eastAsia="sr-Latn-RS"/>
    </w:rPr>
  </w:style>
  <w:style w:type="paragraph" w:customStyle="1" w:styleId="sadrzajright3">
    <w:name w:val="sadrzajright3"/>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sadrzajhier3">
    <w:name w:val="sadrzajhier3"/>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apstrakt3">
    <w:name w:val="sadrzajapstrakt3"/>
    <w:basedOn w:val="Normal"/>
    <w:rsid w:val="00E074A4"/>
    <w:pPr>
      <w:spacing w:before="0" w:after="150"/>
      <w:ind w:firstLine="480"/>
    </w:pPr>
    <w:rPr>
      <w:rFonts w:ascii="Arial" w:eastAsia="Times New Roman" w:hAnsi="Arial" w:cs="Arial"/>
      <w:i/>
      <w:iCs/>
      <w:noProof w:val="0"/>
      <w:color w:val="484848"/>
      <w:sz w:val="17"/>
      <w:szCs w:val="17"/>
      <w:lang w:eastAsia="sr-Latn-RS"/>
    </w:rPr>
  </w:style>
  <w:style w:type="paragraph" w:customStyle="1" w:styleId="v2-odluka-zakon-4">
    <w:name w:val="v2-odluka-zakon-4"/>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5">
    <w:name w:val="v2-odluka-zakon-5"/>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6">
    <w:name w:val="v2-odluka-zakon-6"/>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7">
    <w:name w:val="v2-odluka-zakon-7"/>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8">
    <w:name w:val="v2-odluka-zakon-8"/>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9">
    <w:name w:val="v2-odluka-zakon-9"/>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0">
    <w:name w:val="v2-odluka-zakon-10"/>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1">
    <w:name w:val="v2-odluka-zakon-11"/>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2">
    <w:name w:val="v2-odluka-zakon-12"/>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3">
    <w:name w:val="v2-odluka-zakon-13"/>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4">
    <w:name w:val="v2-odluka-zakon-14"/>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5">
    <w:name w:val="v2-odluka-zakon-15"/>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6">
    <w:name w:val="v2-odluka-zakon-16"/>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7">
    <w:name w:val="v2-odluka-zakon-17"/>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8">
    <w:name w:val="v2-odluka-zakon-18"/>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9">
    <w:name w:val="v2-odluka-zakon-19"/>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20">
    <w:name w:val="v2-odluka-zakon-20"/>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4">
    <w:name w:val="v2-naslov-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5">
    <w:name w:val="v2-naslov-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6">
    <w:name w:val="v2-naslov-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7">
    <w:name w:val="v2-naslov-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8">
    <w:name w:val="v2-naslov-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9">
    <w:name w:val="v2-naslov-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0">
    <w:name w:val="v2-naslov-1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1">
    <w:name w:val="v2-naslov-1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2">
    <w:name w:val="v2-naslov-1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3">
    <w:name w:val="v2-naslov-1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4">
    <w:name w:val="v2-naslov-1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5">
    <w:name w:val="v2-naslov-1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6">
    <w:name w:val="v2-naslov-1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7">
    <w:name w:val="v2-naslov-1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8">
    <w:name w:val="v2-naslov-1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9">
    <w:name w:val="v2-naslov-1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20">
    <w:name w:val="v2-naslov-2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4">
    <w:name w:val="v2-bold-verzal-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5">
    <w:name w:val="v2-bold-verzal-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6">
    <w:name w:val="v2-bold-verzal-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7">
    <w:name w:val="v2-bold-verzal-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8">
    <w:name w:val="v2-bold-verzal-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9">
    <w:name w:val="v2-bold-verzal-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0">
    <w:name w:val="v2-bold-verzal-1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1">
    <w:name w:val="v2-bold-verzal-1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2">
    <w:name w:val="v2-bold-verzal-1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3">
    <w:name w:val="v2-bold-verzal-1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4">
    <w:name w:val="v2-bold-verzal-1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5">
    <w:name w:val="v2-bold-verzal-1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6">
    <w:name w:val="v2-bold-verzal-1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7">
    <w:name w:val="v2-bold-verzal-1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8">
    <w:name w:val="v2-bold-verzal-1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9">
    <w:name w:val="v2-bold-verzal-1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20">
    <w:name w:val="v2-bold-verzal-2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italik-verzal-4">
    <w:name w:val="v2-italik-verzal-4"/>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5">
    <w:name w:val="v2-italik-verzal-5"/>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6">
    <w:name w:val="v2-italik-verzal-6"/>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7">
    <w:name w:val="v2-italik-verzal-7"/>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8">
    <w:name w:val="v2-italik-verzal-8"/>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9">
    <w:name w:val="v2-italik-verzal-9"/>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0">
    <w:name w:val="v2-italik-verzal-10"/>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1">
    <w:name w:val="v2-italik-verzal-11"/>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2">
    <w:name w:val="v2-italik-verzal-12"/>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3">
    <w:name w:val="v2-italik-verzal-13"/>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4">
    <w:name w:val="v2-italik-verzal-14"/>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5">
    <w:name w:val="v2-italik-verzal-15"/>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6">
    <w:name w:val="v2-italik-verzal-16"/>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7">
    <w:name w:val="v2-italik-verzal-17"/>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8">
    <w:name w:val="v2-italik-verzal-18"/>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9">
    <w:name w:val="v2-italik-verzal-19"/>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20">
    <w:name w:val="v2-italik-verzal-20"/>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clan-verzal-3">
    <w:name w:val="v2-clan-verzal-3"/>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4">
    <w:name w:val="v2-clan-verzal-4"/>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5">
    <w:name w:val="v2-clan-verzal-5"/>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6">
    <w:name w:val="v2-clan-verzal-6"/>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7">
    <w:name w:val="v2-clan-verzal-7"/>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8">
    <w:name w:val="v2-clan-verzal-8"/>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9">
    <w:name w:val="v2-clan-verzal-9"/>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0">
    <w:name w:val="v2-clan-verzal-10"/>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1">
    <w:name w:val="v2-clan-verzal-11"/>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2">
    <w:name w:val="v2-clan-verzal-12"/>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3">
    <w:name w:val="v2-clan-verzal-13"/>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4">
    <w:name w:val="v2-clan-verzal-14"/>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5">
    <w:name w:val="v2-clan-verzal-15"/>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6">
    <w:name w:val="v2-clan-verzal-16"/>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7">
    <w:name w:val="v2-clan-verzal-17"/>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8">
    <w:name w:val="v2-clan-verzal-18"/>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9">
    <w:name w:val="v2-clan-verzal-19"/>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20">
    <w:name w:val="v2-clan-verzal-20"/>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bold-4">
    <w:name w:val="v2-bold-4"/>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5">
    <w:name w:val="v2-bold-5"/>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6">
    <w:name w:val="v2-bold-6"/>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7">
    <w:name w:val="v2-bold-7"/>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8">
    <w:name w:val="v2-bold-8"/>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9">
    <w:name w:val="v2-bold-9"/>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0">
    <w:name w:val="v2-bold-10"/>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1">
    <w:name w:val="v2-bold-11"/>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2">
    <w:name w:val="v2-bold-12"/>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3">
    <w:name w:val="v2-bold-13"/>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4">
    <w:name w:val="v2-bold-14"/>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5">
    <w:name w:val="v2-bold-15"/>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6">
    <w:name w:val="v2-bold-16"/>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7">
    <w:name w:val="v2-bold-17"/>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8">
    <w:name w:val="v2-bold-18"/>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9">
    <w:name w:val="v2-bold-19"/>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20">
    <w:name w:val="v2-bold-20"/>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italik-4">
    <w:name w:val="v2-italik-4"/>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5">
    <w:name w:val="v2-italik-5"/>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6">
    <w:name w:val="v2-italik-6"/>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7">
    <w:name w:val="v2-italik-7"/>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8">
    <w:name w:val="v2-italik-8"/>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9">
    <w:name w:val="v2-italik-9"/>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0">
    <w:name w:val="v2-italik-10"/>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1">
    <w:name w:val="v2-italik-11"/>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2">
    <w:name w:val="v2-italik-12"/>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3">
    <w:name w:val="v2-italik-13"/>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4">
    <w:name w:val="v2-italik-14"/>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5">
    <w:name w:val="v2-italik-15"/>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6">
    <w:name w:val="v2-italik-16"/>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7">
    <w:name w:val="v2-italik-17"/>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8">
    <w:name w:val="v2-italik-18"/>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9">
    <w:name w:val="v2-italik-19"/>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20">
    <w:name w:val="v2-italik-20"/>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spacija-4">
    <w:name w:val="v2-spacija-4"/>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5">
    <w:name w:val="v2-spacija-5"/>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6">
    <w:name w:val="v2-spacija-6"/>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7">
    <w:name w:val="v2-spacija-7"/>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8">
    <w:name w:val="v2-spacija-8"/>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9">
    <w:name w:val="v2-spacija-9"/>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0">
    <w:name w:val="v2-spacija-10"/>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1">
    <w:name w:val="v2-spacija-11"/>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2">
    <w:name w:val="v2-spacija-12"/>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3">
    <w:name w:val="v2-spacija-13"/>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4">
    <w:name w:val="v2-spacija-14"/>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5">
    <w:name w:val="v2-spacija-15"/>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6">
    <w:name w:val="v2-spacija-16"/>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7">
    <w:name w:val="v2-spacija-17"/>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8">
    <w:name w:val="v2-spacija-18"/>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9">
    <w:name w:val="v2-spacija-19"/>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20">
    <w:name w:val="v2-spacija-20"/>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clan-4">
    <w:name w:val="v2-clan-4"/>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5">
    <w:name w:val="v2-clan-5"/>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6">
    <w:name w:val="v2-clan-6"/>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7">
    <w:name w:val="v2-clan-7"/>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8">
    <w:name w:val="v2-clan-8"/>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9">
    <w:name w:val="v2-clan-9"/>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0">
    <w:name w:val="v2-clan-10"/>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1">
    <w:name w:val="v2-clan-11"/>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2">
    <w:name w:val="v2-clan-12"/>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3">
    <w:name w:val="v2-clan-13"/>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4">
    <w:name w:val="v2-clan-14"/>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5">
    <w:name w:val="v2-clan-15"/>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6">
    <w:name w:val="v2-clan-16"/>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7">
    <w:name w:val="v2-clan-17"/>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8">
    <w:name w:val="v2-clan-18"/>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9">
    <w:name w:val="v2-clan-19"/>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20">
    <w:name w:val="v2-clan-20"/>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bold-left-4">
    <w:name w:val="v2-bold-left-4"/>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5">
    <w:name w:val="v2-bold-left-5"/>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6">
    <w:name w:val="v2-bold-left-6"/>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7">
    <w:name w:val="v2-bold-left-7"/>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8">
    <w:name w:val="v2-bold-left-8"/>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9">
    <w:name w:val="v2-bold-left-9"/>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0">
    <w:name w:val="v2-bold-left-10"/>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1">
    <w:name w:val="v2-bold-left-11"/>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2">
    <w:name w:val="v2-bold-left-12"/>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3">
    <w:name w:val="v2-bold-left-13"/>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4">
    <w:name w:val="v2-bold-left-14"/>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5">
    <w:name w:val="v2-bold-left-15"/>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6">
    <w:name w:val="v2-bold-left-16"/>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7">
    <w:name w:val="v2-bold-left-17"/>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8">
    <w:name w:val="v2-bold-left-18"/>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9">
    <w:name w:val="v2-bold-left-19"/>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20">
    <w:name w:val="v2-bold-left-20"/>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italik-left-4">
    <w:name w:val="v2-italik-left-4"/>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5">
    <w:name w:val="v2-italik-left-5"/>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6">
    <w:name w:val="v2-italik-left-6"/>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7">
    <w:name w:val="v2-italik-left-7"/>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8">
    <w:name w:val="v2-italik-left-8"/>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9">
    <w:name w:val="v2-italik-left-9"/>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0">
    <w:name w:val="v2-italik-left-10"/>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1">
    <w:name w:val="v2-italik-left-11"/>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2">
    <w:name w:val="v2-italik-left-12"/>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3">
    <w:name w:val="v2-italik-left-13"/>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4">
    <w:name w:val="v2-italik-left-14"/>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5">
    <w:name w:val="v2-italik-left-15"/>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6">
    <w:name w:val="v2-italik-left-16"/>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7">
    <w:name w:val="v2-italik-left-17"/>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8">
    <w:name w:val="v2-italik-left-18"/>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9">
    <w:name w:val="v2-italik-left-19"/>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20">
    <w:name w:val="v2-italik-left-20"/>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spacija-left-4">
    <w:name w:val="v2-spacija-left-4"/>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5">
    <w:name w:val="v2-spacija-left-5"/>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6">
    <w:name w:val="v2-spacija-left-6"/>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7">
    <w:name w:val="v2-spacija-left-7"/>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8">
    <w:name w:val="v2-spacija-left-8"/>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9">
    <w:name w:val="v2-spacija-left-9"/>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0">
    <w:name w:val="v2-spacija-left-10"/>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1">
    <w:name w:val="v2-spacija-left-11"/>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2">
    <w:name w:val="v2-spacija-left-12"/>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3">
    <w:name w:val="v2-spacija-left-13"/>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4">
    <w:name w:val="v2-spacija-left-14"/>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5">
    <w:name w:val="v2-spacija-left-15"/>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6">
    <w:name w:val="v2-spacija-left-16"/>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7">
    <w:name w:val="v2-spacija-left-17"/>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8">
    <w:name w:val="v2-spacija-left-18"/>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9">
    <w:name w:val="v2-spacija-left-19"/>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20">
    <w:name w:val="v2-spacija-left-20"/>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clan-left-11">
    <w:name w:val="v2-clan-left-1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2">
    <w:name w:val="v2-clan-left-12"/>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3">
    <w:name w:val="v2-clan-left-13"/>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4">
    <w:name w:val="v2-clan-left-14"/>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5">
    <w:name w:val="v2-clan-left-15"/>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6">
    <w:name w:val="v2-clan-left-16"/>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7">
    <w:name w:val="v2-clan-left-17"/>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8">
    <w:name w:val="v2-clan-left-18"/>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9">
    <w:name w:val="v2-clan-left-19"/>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20">
    <w:name w:val="v2-clan-left-20"/>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law-size-0">
    <w:name w:val="law-size-0"/>
    <w:basedOn w:val="Normal"/>
    <w:rsid w:val="00E074A4"/>
    <w:pPr>
      <w:spacing w:before="0" w:after="150"/>
      <w:ind w:firstLine="480"/>
    </w:pPr>
    <w:rPr>
      <w:rFonts w:ascii="Verdana" w:eastAsia="Times New Roman" w:hAnsi="Verdana" w:cs="Arial"/>
      <w:noProof w:val="0"/>
      <w:sz w:val="24"/>
      <w:szCs w:val="24"/>
      <w:lang w:eastAsia="sr-Latn-RS"/>
    </w:rPr>
  </w:style>
  <w:style w:type="paragraph" w:customStyle="1" w:styleId="h4">
    <w:name w:val="h4"/>
    <w:basedOn w:val="Normal"/>
    <w:rsid w:val="00E074A4"/>
    <w:pPr>
      <w:spacing w:before="0" w:after="150"/>
      <w:ind w:firstLine="480"/>
    </w:pPr>
    <w:rPr>
      <w:rFonts w:ascii="inherit" w:eastAsia="Times New Roman" w:hAnsi="inherit" w:cs="Arial"/>
      <w:noProof w:val="0"/>
      <w:sz w:val="27"/>
      <w:szCs w:val="27"/>
      <w:lang w:eastAsia="sr-Latn-RS"/>
    </w:rPr>
  </w:style>
  <w:style w:type="paragraph" w:customStyle="1" w:styleId="h1">
    <w:name w:val="h1"/>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h2">
    <w:name w:val="h2"/>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h3">
    <w:name w:val="h3"/>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h5">
    <w:name w:val="h5"/>
    <w:basedOn w:val="Normal"/>
    <w:rsid w:val="00E074A4"/>
    <w:pPr>
      <w:spacing w:before="0" w:after="150"/>
      <w:ind w:firstLine="480"/>
    </w:pPr>
    <w:rPr>
      <w:rFonts w:ascii="inherit" w:eastAsia="Times New Roman" w:hAnsi="inherit" w:cs="Arial"/>
      <w:noProof w:val="0"/>
      <w:sz w:val="21"/>
      <w:szCs w:val="21"/>
      <w:lang w:eastAsia="sr-Latn-RS"/>
    </w:rPr>
  </w:style>
  <w:style w:type="paragraph" w:customStyle="1" w:styleId="h6">
    <w:name w:val="h6"/>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modal-body">
    <w:name w:val="modal-body"/>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list-inline">
    <w:name w:val="list-inline"/>
    <w:basedOn w:val="Normal"/>
    <w:rsid w:val="00E074A4"/>
    <w:pPr>
      <w:spacing w:before="0" w:after="150"/>
      <w:ind w:left="-75" w:firstLine="480"/>
    </w:pPr>
    <w:rPr>
      <w:rFonts w:ascii="Verdana" w:eastAsia="Times New Roman" w:hAnsi="Verdana" w:cs="Arial"/>
      <w:noProof w:val="0"/>
      <w:sz w:val="20"/>
      <w:szCs w:val="20"/>
      <w:lang w:eastAsia="sr-Latn-RS"/>
    </w:rPr>
  </w:style>
  <w:style w:type="paragraph" w:customStyle="1" w:styleId="panel-group">
    <w:name w:val="panel-group"/>
    <w:basedOn w:val="Normal"/>
    <w:rsid w:val="00E074A4"/>
    <w:pPr>
      <w:spacing w:before="0" w:after="300"/>
      <w:ind w:firstLine="480"/>
    </w:pPr>
    <w:rPr>
      <w:rFonts w:ascii="Verdana" w:eastAsia="Times New Roman" w:hAnsi="Verdana" w:cs="Arial"/>
      <w:noProof w:val="0"/>
      <w:sz w:val="20"/>
      <w:szCs w:val="20"/>
      <w:lang w:eastAsia="sr-Latn-RS"/>
    </w:rPr>
  </w:style>
  <w:style w:type="paragraph" w:customStyle="1" w:styleId="panel">
    <w:name w:val="panel"/>
    <w:basedOn w:val="Normal"/>
    <w:rsid w:val="00E074A4"/>
    <w:pPr>
      <w:shd w:val="clear" w:color="auto" w:fill="FFFFFF"/>
      <w:spacing w:before="0" w:after="300"/>
      <w:ind w:firstLine="480"/>
    </w:pPr>
    <w:rPr>
      <w:rFonts w:ascii="Verdana" w:eastAsia="Times New Roman" w:hAnsi="Verdana" w:cs="Arial"/>
      <w:noProof w:val="0"/>
      <w:sz w:val="20"/>
      <w:szCs w:val="20"/>
      <w:lang w:eastAsia="sr-Latn-RS"/>
    </w:rPr>
  </w:style>
  <w:style w:type="paragraph" w:customStyle="1" w:styleId="panel-default">
    <w:name w:val="panel-default"/>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le-panel-green1">
    <w:name w:val="table-panel-green1"/>
    <w:basedOn w:val="Normal"/>
    <w:rsid w:val="00E074A4"/>
    <w:pPr>
      <w:pBdr>
        <w:top w:val="single" w:sz="6" w:space="0" w:color="DDDDDD"/>
        <w:left w:val="single" w:sz="6" w:space="0" w:color="DDDDDD"/>
        <w:bottom w:val="single" w:sz="6" w:space="0" w:color="DDDDDD"/>
        <w:right w:val="single" w:sz="6" w:space="0" w:color="DDDDDD"/>
      </w:pBdr>
      <w:spacing w:before="75" w:after="150"/>
      <w:ind w:firstLine="480"/>
    </w:pPr>
    <w:rPr>
      <w:rFonts w:ascii="Verdana" w:eastAsia="Times New Roman" w:hAnsi="Verdana" w:cs="Arial"/>
      <w:noProof w:val="0"/>
      <w:sz w:val="20"/>
      <w:szCs w:val="20"/>
      <w:lang w:eastAsia="sr-Latn-RS"/>
    </w:rPr>
  </w:style>
  <w:style w:type="paragraph" w:customStyle="1" w:styleId="panel-title">
    <w:name w:val="panel-title"/>
    <w:basedOn w:val="Normal"/>
    <w:rsid w:val="00E074A4"/>
    <w:pPr>
      <w:spacing w:before="0" w:after="0"/>
      <w:ind w:firstLine="480"/>
    </w:pPr>
    <w:rPr>
      <w:rFonts w:ascii="Verdana" w:eastAsia="Times New Roman" w:hAnsi="Verdana" w:cs="Arial"/>
      <w:noProof w:val="0"/>
      <w:sz w:val="24"/>
      <w:szCs w:val="24"/>
      <w:lang w:eastAsia="sr-Latn-RS"/>
    </w:rPr>
  </w:style>
  <w:style w:type="paragraph" w:customStyle="1" w:styleId="panel-title-green">
    <w:name w:val="panel-title-green"/>
    <w:basedOn w:val="Normal"/>
    <w:rsid w:val="00E074A4"/>
    <w:pPr>
      <w:spacing w:before="0" w:after="150"/>
      <w:ind w:firstLine="480"/>
    </w:pPr>
    <w:rPr>
      <w:rFonts w:ascii="Verdana" w:eastAsia="Times New Roman" w:hAnsi="Verdana" w:cs="Arial"/>
      <w:noProof w:val="0"/>
      <w:sz w:val="21"/>
      <w:szCs w:val="21"/>
      <w:lang w:eastAsia="sr-Latn-RS"/>
    </w:rPr>
  </w:style>
  <w:style w:type="paragraph" w:customStyle="1" w:styleId="panel-heading">
    <w:name w:val="panel-heading"/>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panel-heading-green">
    <w:name w:val="panel-heading-green"/>
    <w:basedOn w:val="Normal"/>
    <w:rsid w:val="00E074A4"/>
    <w:pPr>
      <w:shd w:val="clear" w:color="auto" w:fill="0E9606"/>
      <w:spacing w:before="0" w:after="150"/>
      <w:ind w:firstLine="480"/>
    </w:pPr>
    <w:rPr>
      <w:rFonts w:ascii="Verdana" w:eastAsia="Times New Roman" w:hAnsi="Verdana" w:cs="Arial"/>
      <w:noProof w:val="0"/>
      <w:color w:val="FFFFFF"/>
      <w:sz w:val="20"/>
      <w:szCs w:val="20"/>
      <w:lang w:eastAsia="sr-Latn-RS"/>
    </w:rPr>
  </w:style>
  <w:style w:type="paragraph" w:customStyle="1" w:styleId="row">
    <w:name w:val="row"/>
    <w:basedOn w:val="Normal"/>
    <w:rsid w:val="00E074A4"/>
    <w:pPr>
      <w:spacing w:before="0" w:after="150"/>
      <w:ind w:left="-225" w:right="-225" w:firstLine="480"/>
    </w:pPr>
    <w:rPr>
      <w:rFonts w:ascii="Verdana" w:eastAsia="Times New Roman" w:hAnsi="Verdana" w:cs="Arial"/>
      <w:noProof w:val="0"/>
      <w:sz w:val="20"/>
      <w:szCs w:val="20"/>
      <w:lang w:eastAsia="sr-Latn-RS"/>
    </w:rPr>
  </w:style>
  <w:style w:type="paragraph" w:customStyle="1" w:styleId="view-act-primary">
    <w:name w:val="view-act-primary"/>
    <w:basedOn w:val="Normal"/>
    <w:rsid w:val="00E074A4"/>
    <w:pPr>
      <w:pBdr>
        <w:top w:val="single" w:sz="12" w:space="4" w:color="CCCCCC"/>
      </w:pBdr>
      <w:spacing w:before="0" w:after="150"/>
      <w:ind w:firstLine="480"/>
    </w:pPr>
    <w:rPr>
      <w:rFonts w:ascii="Verdana" w:eastAsia="Times New Roman" w:hAnsi="Verdana" w:cs="Arial"/>
      <w:noProof w:val="0"/>
      <w:sz w:val="20"/>
      <w:szCs w:val="20"/>
      <w:lang w:eastAsia="sr-Latn-RS"/>
    </w:rPr>
  </w:style>
  <w:style w:type="paragraph" w:customStyle="1" w:styleId="list-group-item">
    <w:name w:val="list-group-item"/>
    <w:basedOn w:val="Normal"/>
    <w:rsid w:val="00E074A4"/>
    <w:pPr>
      <w:pBdr>
        <w:top w:val="single" w:sz="6" w:space="8" w:color="DDDDDD"/>
        <w:left w:val="single" w:sz="6" w:space="11" w:color="DDDDDD"/>
        <w:bottom w:val="single" w:sz="6" w:space="8" w:color="DDDDDD"/>
        <w:right w:val="single" w:sz="6" w:space="11" w:color="DDDDDD"/>
      </w:pBdr>
      <w:shd w:val="clear" w:color="auto" w:fill="FFFFFF"/>
      <w:spacing w:before="0" w:after="0"/>
      <w:ind w:firstLine="480"/>
    </w:pPr>
    <w:rPr>
      <w:rFonts w:ascii="Verdana" w:eastAsia="Times New Roman" w:hAnsi="Verdana" w:cs="Arial"/>
      <w:noProof w:val="0"/>
      <w:sz w:val="20"/>
      <w:szCs w:val="20"/>
      <w:lang w:eastAsia="sr-Latn-RS"/>
    </w:rPr>
  </w:style>
  <w:style w:type="paragraph" w:customStyle="1" w:styleId="collapse">
    <w:name w:val="collapse"/>
    <w:basedOn w:val="Normal"/>
    <w:rsid w:val="00E074A4"/>
    <w:pPr>
      <w:spacing w:before="0" w:after="150"/>
      <w:ind w:firstLine="480"/>
    </w:pPr>
    <w:rPr>
      <w:rFonts w:ascii="Verdana" w:eastAsia="Times New Roman" w:hAnsi="Verdana" w:cs="Arial"/>
      <w:noProof w:val="0"/>
      <w:vanish/>
      <w:sz w:val="20"/>
      <w:szCs w:val="20"/>
      <w:lang w:eastAsia="sr-Latn-RS"/>
    </w:rPr>
  </w:style>
  <w:style w:type="paragraph" w:customStyle="1" w:styleId="naslovmml0">
    <w:name w:val="naslovmml"/>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siroka-tabela">
    <w:name w:val="siroka-tabela"/>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links">
    <w:name w:val="links"/>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unitalic-change">
    <w:name w:val="unitalic-chang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act-menu-item">
    <w:name w:val="act-menu-item"/>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eglinks">
    <w:name w:val="reglinks"/>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1mi">
    <w:name w:val="tab01mi"/>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2pi">
    <w:name w:val="tab02pi"/>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3mo">
    <w:name w:val="tab03mo"/>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4li">
    <w:name w:val="tab04li"/>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5su">
    <w:name w:val="tab05su"/>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10">
    <w:name w:val="v2-clan-left-110"/>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21">
    <w:name w:val="v2-clan-left-2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31">
    <w:name w:val="v2-clan-left-3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41">
    <w:name w:val="v2-clan-left-4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51">
    <w:name w:val="v2-clan-left-5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61">
    <w:name w:val="v2-clan-left-6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71">
    <w:name w:val="v2-clan-left-7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81">
    <w:name w:val="v2-clan-left-8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91">
    <w:name w:val="v2-clan-left-9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01">
    <w:name w:val="v2-clan-left-10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underline-left1">
    <w:name w:val="v2-underline-left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spacija-left-110">
    <w:name w:val="v2-spacija-left-110"/>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21">
    <w:name w:val="v2-spacija-left-2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31">
    <w:name w:val="v2-spacija-left-3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italik-left-110">
    <w:name w:val="v2-italik-left-110"/>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21">
    <w:name w:val="v2-italik-left-2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31">
    <w:name w:val="v2-italik-left-3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bold-left-110">
    <w:name w:val="v2-bold-left-110"/>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21">
    <w:name w:val="v2-bold-left-2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31">
    <w:name w:val="v2-bold-left-3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110">
    <w:name w:val="v2-clan-110"/>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21">
    <w:name w:val="v2-clan-2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31">
    <w:name w:val="v2-clan-3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underline1">
    <w:name w:val="v2-underline1"/>
    <w:basedOn w:val="Normal"/>
    <w:rsid w:val="00E074A4"/>
    <w:pPr>
      <w:spacing w:before="0" w:after="150"/>
      <w:ind w:firstLine="480"/>
      <w:jc w:val="center"/>
    </w:pPr>
    <w:rPr>
      <w:rFonts w:ascii="Verdana" w:eastAsia="Times New Roman" w:hAnsi="Verdana" w:cs="Arial"/>
      <w:noProof w:val="0"/>
      <w:sz w:val="20"/>
      <w:szCs w:val="20"/>
      <w:lang w:eastAsia="sr-Latn-RS"/>
    </w:rPr>
  </w:style>
  <w:style w:type="paragraph" w:customStyle="1" w:styleId="v2-spacija-110">
    <w:name w:val="v2-spacija-110"/>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21">
    <w:name w:val="v2-spacija-2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31">
    <w:name w:val="v2-spacija-3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italik-110">
    <w:name w:val="v2-italik-110"/>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21">
    <w:name w:val="v2-italik-2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31">
    <w:name w:val="v2-italik-3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bold-110">
    <w:name w:val="v2-bold-110"/>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21">
    <w:name w:val="v2-bold-2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31">
    <w:name w:val="v2-bold-3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clan-verzal-110">
    <w:name w:val="v2-clan-verzal-110"/>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21">
    <w:name w:val="v2-clan-verzal-2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italik-verzal-110">
    <w:name w:val="v2-italik-verzal-110"/>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21">
    <w:name w:val="v2-italik-verzal-2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31">
    <w:name w:val="v2-italik-verzal-3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bold-verzal-110">
    <w:name w:val="v2-bold-verzal-110"/>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21">
    <w:name w:val="v2-bold-verzal-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31">
    <w:name w:val="v2-bold-verzal-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10">
    <w:name w:val="v2-naslov-110"/>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21">
    <w:name w:val="v2-naslov-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31">
    <w:name w:val="v2-naslov-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odluka-zakon-110">
    <w:name w:val="v2-odluka-zakon-110"/>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21">
    <w:name w:val="v2-odluka-zakon-2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31">
    <w:name w:val="v2-odluka-zakon-3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f1">
    <w:name w:val="f1"/>
    <w:basedOn w:val="Normal"/>
    <w:rsid w:val="00E074A4"/>
    <w:pPr>
      <w:spacing w:before="0" w:after="150"/>
    </w:pPr>
    <w:rPr>
      <w:rFonts w:ascii="Verdana" w:eastAsia="Times New Roman" w:hAnsi="Verdana" w:cs="Arial"/>
      <w:i/>
      <w:iCs/>
      <w:noProof w:val="0"/>
      <w:sz w:val="20"/>
      <w:szCs w:val="20"/>
      <w:lang w:eastAsia="sr-Latn-RS"/>
    </w:rPr>
  </w:style>
  <w:style w:type="paragraph" w:customStyle="1" w:styleId="links1">
    <w:name w:val="links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eglinks1">
    <w:name w:val="reglinks1"/>
    <w:basedOn w:val="Normal"/>
    <w:rsid w:val="00E074A4"/>
    <w:pPr>
      <w:pBdr>
        <w:top w:val="single" w:sz="6" w:space="0" w:color="E3E3E3"/>
        <w:bottom w:val="single" w:sz="6" w:space="0" w:color="E5E5E5"/>
      </w:pBdr>
      <w:shd w:val="clear" w:color="auto" w:fill="E9E9E9"/>
      <w:spacing w:before="0" w:after="150" w:line="180" w:lineRule="atLeast"/>
      <w:ind w:firstLine="480"/>
      <w:jc w:val="center"/>
    </w:pPr>
    <w:rPr>
      <w:rFonts w:ascii="Verdana" w:eastAsia="Times New Roman" w:hAnsi="Verdana" w:cs="Arial"/>
      <w:noProof w:val="0"/>
      <w:color w:val="028002"/>
      <w:sz w:val="20"/>
      <w:szCs w:val="20"/>
      <w:lang w:eastAsia="sr-Latn-RS"/>
    </w:rPr>
  </w:style>
  <w:style w:type="paragraph" w:customStyle="1" w:styleId="tab01mi1">
    <w:name w:val="tab01mi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2pi1">
    <w:name w:val="tab02pi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3mo1">
    <w:name w:val="tab03mo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4li1">
    <w:name w:val="tab04li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5su1">
    <w:name w:val="tab05su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odluka-zakon-41">
    <w:name w:val="v2-odluka-zakon-4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51">
    <w:name w:val="v2-odluka-zakon-5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61">
    <w:name w:val="v2-odluka-zakon-6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71">
    <w:name w:val="v2-odluka-zakon-7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81">
    <w:name w:val="v2-odluka-zakon-8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91">
    <w:name w:val="v2-odluka-zakon-9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01">
    <w:name w:val="v2-odluka-zakon-10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11">
    <w:name w:val="v2-odluka-zakon-11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21">
    <w:name w:val="v2-odluka-zakon-12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31">
    <w:name w:val="v2-odluka-zakon-13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41">
    <w:name w:val="v2-odluka-zakon-14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51">
    <w:name w:val="v2-odluka-zakon-15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61">
    <w:name w:val="v2-odluka-zakon-16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71">
    <w:name w:val="v2-odluka-zakon-17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81">
    <w:name w:val="v2-odluka-zakon-18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91">
    <w:name w:val="v2-odluka-zakon-19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201">
    <w:name w:val="v2-odluka-zakon-20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naslov-41">
    <w:name w:val="v2-naslov-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51">
    <w:name w:val="v2-naslov-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61">
    <w:name w:val="v2-naslov-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71">
    <w:name w:val="v2-naslov-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81">
    <w:name w:val="v2-naslov-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91">
    <w:name w:val="v2-naslov-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01">
    <w:name w:val="v2-naslov-1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11">
    <w:name w:val="v2-naslov-11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21">
    <w:name w:val="v2-naslov-1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31">
    <w:name w:val="v2-naslov-1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41">
    <w:name w:val="v2-naslov-1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51">
    <w:name w:val="v2-naslov-1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61">
    <w:name w:val="v2-naslov-1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71">
    <w:name w:val="v2-naslov-1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81">
    <w:name w:val="v2-naslov-1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91">
    <w:name w:val="v2-naslov-1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201">
    <w:name w:val="v2-naslov-2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41">
    <w:name w:val="v2-bold-verzal-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51">
    <w:name w:val="v2-bold-verzal-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61">
    <w:name w:val="v2-bold-verzal-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71">
    <w:name w:val="v2-bold-verzal-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81">
    <w:name w:val="v2-bold-verzal-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91">
    <w:name w:val="v2-bold-verzal-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01">
    <w:name w:val="v2-bold-verzal-1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11">
    <w:name w:val="v2-bold-verzal-11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21">
    <w:name w:val="v2-bold-verzal-1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31">
    <w:name w:val="v2-bold-verzal-1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41">
    <w:name w:val="v2-bold-verzal-1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51">
    <w:name w:val="v2-bold-verzal-1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61">
    <w:name w:val="v2-bold-verzal-1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71">
    <w:name w:val="v2-bold-verzal-1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81">
    <w:name w:val="v2-bold-verzal-1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91">
    <w:name w:val="v2-bold-verzal-1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201">
    <w:name w:val="v2-bold-verzal-2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italik-verzal-41">
    <w:name w:val="v2-italik-verzal-4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51">
    <w:name w:val="v2-italik-verzal-5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61">
    <w:name w:val="v2-italik-verzal-6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71">
    <w:name w:val="v2-italik-verzal-7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81">
    <w:name w:val="v2-italik-verzal-8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91">
    <w:name w:val="v2-italik-verzal-9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01">
    <w:name w:val="v2-italik-verzal-10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11">
    <w:name w:val="v2-italik-verzal-11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21">
    <w:name w:val="v2-italik-verzal-12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31">
    <w:name w:val="v2-italik-verzal-13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41">
    <w:name w:val="v2-italik-verzal-14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51">
    <w:name w:val="v2-italik-verzal-15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61">
    <w:name w:val="v2-italik-verzal-16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71">
    <w:name w:val="v2-italik-verzal-17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81">
    <w:name w:val="v2-italik-verzal-18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91">
    <w:name w:val="v2-italik-verzal-19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201">
    <w:name w:val="v2-italik-verzal-20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clan-verzal-31">
    <w:name w:val="v2-clan-verzal-3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41">
    <w:name w:val="v2-clan-verzal-4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51">
    <w:name w:val="v2-clan-verzal-5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61">
    <w:name w:val="v2-clan-verzal-6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71">
    <w:name w:val="v2-clan-verzal-7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81">
    <w:name w:val="v2-clan-verzal-8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91">
    <w:name w:val="v2-clan-verzal-9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01">
    <w:name w:val="v2-clan-verzal-10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11">
    <w:name w:val="v2-clan-verzal-11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21">
    <w:name w:val="v2-clan-verzal-12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31">
    <w:name w:val="v2-clan-verzal-13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41">
    <w:name w:val="v2-clan-verzal-14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51">
    <w:name w:val="v2-clan-verzal-15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61">
    <w:name w:val="v2-clan-verzal-16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71">
    <w:name w:val="v2-clan-verzal-17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81">
    <w:name w:val="v2-clan-verzal-18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91">
    <w:name w:val="v2-clan-verzal-19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201">
    <w:name w:val="v2-clan-verzal-20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bold-41">
    <w:name w:val="v2-bold-4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51">
    <w:name w:val="v2-bold-5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61">
    <w:name w:val="v2-bold-6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71">
    <w:name w:val="v2-bold-7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81">
    <w:name w:val="v2-bold-8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91">
    <w:name w:val="v2-bold-9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01">
    <w:name w:val="v2-bold-10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11">
    <w:name w:val="v2-bold-11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21">
    <w:name w:val="v2-bold-12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31">
    <w:name w:val="v2-bold-13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41">
    <w:name w:val="v2-bold-14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51">
    <w:name w:val="v2-bold-15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61">
    <w:name w:val="v2-bold-16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71">
    <w:name w:val="v2-bold-17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81">
    <w:name w:val="v2-bold-18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91">
    <w:name w:val="v2-bold-19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201">
    <w:name w:val="v2-bold-20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italik-41">
    <w:name w:val="v2-italik-4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51">
    <w:name w:val="v2-italik-5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61">
    <w:name w:val="v2-italik-6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71">
    <w:name w:val="v2-italik-7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81">
    <w:name w:val="v2-italik-8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91">
    <w:name w:val="v2-italik-9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01">
    <w:name w:val="v2-italik-10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11">
    <w:name w:val="v2-italik-11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21">
    <w:name w:val="v2-italik-12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31">
    <w:name w:val="v2-italik-13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41">
    <w:name w:val="v2-italik-14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51">
    <w:name w:val="v2-italik-15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61">
    <w:name w:val="v2-italik-16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71">
    <w:name w:val="v2-italik-17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81">
    <w:name w:val="v2-italik-18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91">
    <w:name w:val="v2-italik-19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201">
    <w:name w:val="v2-italik-20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spacija-41">
    <w:name w:val="v2-spacija-4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51">
    <w:name w:val="v2-spacija-5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61">
    <w:name w:val="v2-spacija-6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71">
    <w:name w:val="v2-spacija-7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81">
    <w:name w:val="v2-spacija-8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91">
    <w:name w:val="v2-spacija-9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01">
    <w:name w:val="v2-spacija-10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11">
    <w:name w:val="v2-spacija-11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21">
    <w:name w:val="v2-spacija-12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31">
    <w:name w:val="v2-spacija-13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41">
    <w:name w:val="v2-spacija-14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51">
    <w:name w:val="v2-spacija-15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61">
    <w:name w:val="v2-spacija-16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71">
    <w:name w:val="v2-spacija-17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81">
    <w:name w:val="v2-spacija-18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91">
    <w:name w:val="v2-spacija-19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201">
    <w:name w:val="v2-spacija-20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clan-41">
    <w:name w:val="v2-clan-4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51">
    <w:name w:val="v2-clan-5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61">
    <w:name w:val="v2-clan-6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71">
    <w:name w:val="v2-clan-7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81">
    <w:name w:val="v2-clan-8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91">
    <w:name w:val="v2-clan-9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01">
    <w:name w:val="v2-clan-10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11">
    <w:name w:val="v2-clan-11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21">
    <w:name w:val="v2-clan-12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31">
    <w:name w:val="v2-clan-13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41">
    <w:name w:val="v2-clan-14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51">
    <w:name w:val="v2-clan-15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61">
    <w:name w:val="v2-clan-16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71">
    <w:name w:val="v2-clan-17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81">
    <w:name w:val="v2-clan-18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91">
    <w:name w:val="v2-clan-19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201">
    <w:name w:val="v2-clan-20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bold-left-41">
    <w:name w:val="v2-bold-left-4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51">
    <w:name w:val="v2-bold-left-5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61">
    <w:name w:val="v2-bold-left-6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71">
    <w:name w:val="v2-bold-left-7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81">
    <w:name w:val="v2-bold-left-8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91">
    <w:name w:val="v2-bold-left-9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01">
    <w:name w:val="v2-bold-left-10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11">
    <w:name w:val="v2-bold-left-11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21">
    <w:name w:val="v2-bold-left-12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31">
    <w:name w:val="v2-bold-left-13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41">
    <w:name w:val="v2-bold-left-14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51">
    <w:name w:val="v2-bold-left-15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61">
    <w:name w:val="v2-bold-left-16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71">
    <w:name w:val="v2-bold-left-17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81">
    <w:name w:val="v2-bold-left-18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91">
    <w:name w:val="v2-bold-left-19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201">
    <w:name w:val="v2-bold-left-20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italik-left-41">
    <w:name w:val="v2-italik-left-4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51">
    <w:name w:val="v2-italik-left-5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61">
    <w:name w:val="v2-italik-left-6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71">
    <w:name w:val="v2-italik-left-7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81">
    <w:name w:val="v2-italik-left-8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91">
    <w:name w:val="v2-italik-left-9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01">
    <w:name w:val="v2-italik-left-10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11">
    <w:name w:val="v2-italik-left-11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21">
    <w:name w:val="v2-italik-left-12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31">
    <w:name w:val="v2-italik-left-13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41">
    <w:name w:val="v2-italik-left-14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51">
    <w:name w:val="v2-italik-left-15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61">
    <w:name w:val="v2-italik-left-16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71">
    <w:name w:val="v2-italik-left-17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81">
    <w:name w:val="v2-italik-left-18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91">
    <w:name w:val="v2-italik-left-19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201">
    <w:name w:val="v2-italik-left-20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spacija-left-41">
    <w:name w:val="v2-spacija-left-4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51">
    <w:name w:val="v2-spacija-left-5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61">
    <w:name w:val="v2-spacija-left-6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71">
    <w:name w:val="v2-spacija-left-7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81">
    <w:name w:val="v2-spacija-left-8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91">
    <w:name w:val="v2-spacija-left-9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01">
    <w:name w:val="v2-spacija-left-10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11">
    <w:name w:val="v2-spacija-left-11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21">
    <w:name w:val="v2-spacija-left-12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31">
    <w:name w:val="v2-spacija-left-13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41">
    <w:name w:val="v2-spacija-left-14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51">
    <w:name w:val="v2-spacija-left-15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61">
    <w:name w:val="v2-spacija-left-16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71">
    <w:name w:val="v2-spacija-left-17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81">
    <w:name w:val="v2-spacija-left-18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91">
    <w:name w:val="v2-spacija-left-19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201">
    <w:name w:val="v2-spacija-left-20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clan-left-111">
    <w:name w:val="v2-clan-left-11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21">
    <w:name w:val="v2-clan-left-12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31">
    <w:name w:val="v2-clan-left-13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41">
    <w:name w:val="v2-clan-left-14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51">
    <w:name w:val="v2-clan-left-15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61">
    <w:name w:val="v2-clan-left-16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71">
    <w:name w:val="v2-clan-left-17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81">
    <w:name w:val="v2-clan-left-18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91">
    <w:name w:val="v2-clan-left-19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201">
    <w:name w:val="v2-clan-left-20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unitalic-change1">
    <w:name w:val="unitalic-change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odluka-zakon1">
    <w:name w:val="odluka-zakon1"/>
    <w:basedOn w:val="Normal"/>
    <w:rsid w:val="00E074A4"/>
    <w:pPr>
      <w:spacing w:before="360" w:after="150"/>
      <w:ind w:firstLine="480"/>
      <w:jc w:val="center"/>
    </w:pPr>
    <w:rPr>
      <w:rFonts w:ascii="Verdana" w:eastAsia="Times New Roman" w:hAnsi="Verdana" w:cs="Arial"/>
      <w:b/>
      <w:bCs/>
      <w:noProof w:val="0"/>
      <w:sz w:val="20"/>
      <w:szCs w:val="20"/>
      <w:u w:val="single"/>
      <w:lang w:eastAsia="sr-Latn-RS"/>
    </w:rPr>
  </w:style>
  <w:style w:type="paragraph" w:customStyle="1" w:styleId="act-menu-item1">
    <w:name w:val="act-menu-item1"/>
    <w:basedOn w:val="Normal"/>
    <w:rsid w:val="00E074A4"/>
    <w:pPr>
      <w:spacing w:before="30" w:after="30"/>
      <w:ind w:left="30" w:right="30" w:firstLine="480"/>
    </w:pPr>
    <w:rPr>
      <w:rFonts w:ascii="Verdana" w:eastAsia="Times New Roman" w:hAnsi="Verdana" w:cs="Arial"/>
      <w:noProof w:val="0"/>
      <w:color w:val="0000FF"/>
      <w:sz w:val="20"/>
      <w:szCs w:val="20"/>
      <w:lang w:eastAsia="sr-Latn-RS"/>
    </w:rPr>
  </w:style>
  <w:style w:type="paragraph" w:customStyle="1" w:styleId="odluka-zakon2">
    <w:name w:val="odluka-zakon2"/>
    <w:basedOn w:val="Normal"/>
    <w:rsid w:val="00E074A4"/>
    <w:pPr>
      <w:spacing w:before="30" w:after="30"/>
      <w:ind w:left="30" w:right="30" w:firstLine="480"/>
      <w:jc w:val="center"/>
    </w:pPr>
    <w:rPr>
      <w:rFonts w:ascii="Verdana" w:eastAsia="Times New Roman" w:hAnsi="Verdana" w:cs="Arial"/>
      <w:b/>
      <w:bCs/>
      <w:noProof w:val="0"/>
      <w:color w:val="0000FF"/>
      <w:sz w:val="20"/>
      <w:szCs w:val="20"/>
      <w:lang w:eastAsia="sr-Latn-RS"/>
    </w:rPr>
  </w:style>
  <w:style w:type="paragraph" w:customStyle="1" w:styleId="naslov1">
    <w:name w:val="naslov1"/>
    <w:basedOn w:val="Normal"/>
    <w:rsid w:val="00E074A4"/>
    <w:pPr>
      <w:spacing w:before="30" w:after="30"/>
      <w:ind w:left="30" w:right="30" w:firstLine="480"/>
      <w:jc w:val="center"/>
    </w:pPr>
    <w:rPr>
      <w:rFonts w:ascii="Verdana" w:eastAsia="Times New Roman" w:hAnsi="Verdana" w:cs="Arial"/>
      <w:b/>
      <w:bCs/>
      <w:noProof w:val="0"/>
      <w:color w:val="0000FF"/>
      <w:sz w:val="20"/>
      <w:szCs w:val="20"/>
      <w:lang w:eastAsia="sr-Latn-RS"/>
    </w:rPr>
  </w:style>
  <w:style w:type="paragraph" w:customStyle="1" w:styleId="clan1">
    <w:name w:val="clan1"/>
    <w:basedOn w:val="Normal"/>
    <w:rsid w:val="00E074A4"/>
    <w:pPr>
      <w:spacing w:before="30" w:after="30"/>
      <w:ind w:left="30" w:right="30" w:firstLine="480"/>
    </w:pPr>
    <w:rPr>
      <w:rFonts w:ascii="Verdana" w:eastAsia="Times New Roman" w:hAnsi="Verdana" w:cs="Arial"/>
      <w:noProof w:val="0"/>
      <w:color w:val="0000FF"/>
      <w:sz w:val="20"/>
      <w:szCs w:val="20"/>
      <w:lang w:eastAsia="sr-Latn-RS"/>
    </w:rPr>
  </w:style>
  <w:style w:type="paragraph" w:customStyle="1" w:styleId="italik1">
    <w:name w:val="italik1"/>
    <w:basedOn w:val="Normal"/>
    <w:rsid w:val="00E074A4"/>
    <w:pPr>
      <w:spacing w:before="30" w:after="30"/>
      <w:ind w:left="30" w:right="30" w:firstLine="480"/>
    </w:pPr>
    <w:rPr>
      <w:rFonts w:ascii="Verdana" w:eastAsia="Times New Roman" w:hAnsi="Verdana" w:cs="Arial"/>
      <w:i/>
      <w:iCs/>
      <w:noProof w:val="0"/>
      <w:color w:val="0000FF"/>
      <w:sz w:val="20"/>
      <w:szCs w:val="20"/>
      <w:lang w:eastAsia="sr-Latn-RS"/>
    </w:rPr>
  </w:style>
  <w:style w:type="paragraph" w:customStyle="1" w:styleId="v2-underline2">
    <w:name w:val="v2-underline2"/>
    <w:basedOn w:val="Normal"/>
    <w:rsid w:val="00E074A4"/>
    <w:pPr>
      <w:spacing w:before="30" w:after="30"/>
      <w:ind w:left="30" w:right="30" w:firstLine="480"/>
    </w:pPr>
    <w:rPr>
      <w:rFonts w:ascii="Verdana" w:eastAsia="Times New Roman" w:hAnsi="Verdana" w:cs="Arial"/>
      <w:b/>
      <w:bCs/>
      <w:noProof w:val="0"/>
      <w:color w:val="0000FF"/>
      <w:sz w:val="20"/>
      <w:szCs w:val="20"/>
      <w:lang w:eastAsia="sr-Latn-RS"/>
    </w:rPr>
  </w:style>
  <w:style w:type="paragraph" w:customStyle="1" w:styleId="panel1">
    <w:name w:val="panel1"/>
    <w:basedOn w:val="Normal"/>
    <w:rsid w:val="00E074A4"/>
    <w:pPr>
      <w:shd w:val="clear" w:color="auto" w:fill="FFFFFF"/>
      <w:spacing w:before="0" w:after="0"/>
      <w:ind w:firstLine="480"/>
    </w:pPr>
    <w:rPr>
      <w:rFonts w:ascii="Verdana" w:eastAsia="Times New Roman" w:hAnsi="Verdana" w:cs="Arial"/>
      <w:noProof w:val="0"/>
      <w:sz w:val="20"/>
      <w:szCs w:val="20"/>
      <w:lang w:eastAsia="sr-Latn-RS"/>
    </w:rPr>
  </w:style>
  <w:style w:type="paragraph" w:customStyle="1" w:styleId="panel-heading1">
    <w:name w:val="panel-heading1"/>
    <w:basedOn w:val="Normal"/>
    <w:rsid w:val="00E074A4"/>
    <w:pPr>
      <w:spacing w:before="0" w:after="150"/>
      <w:ind w:firstLine="480"/>
    </w:pPr>
    <w:rPr>
      <w:rFonts w:ascii="Verdana" w:eastAsia="Times New Roman" w:hAnsi="Verdana" w:cs="Arial"/>
      <w:noProof w:val="0"/>
      <w:sz w:val="20"/>
      <w:szCs w:val="20"/>
      <w:lang w:eastAsia="sr-Latn-RS"/>
    </w:rPr>
  </w:style>
  <w:style w:type="character" w:customStyle="1" w:styleId="bold2">
    <w:name w:val="bold2"/>
    <w:rsid w:val="00E074A4"/>
    <w:rPr>
      <w:b/>
      <w:bCs/>
    </w:rPr>
  </w:style>
  <w:style w:type="character" w:customStyle="1" w:styleId="superscript1">
    <w:name w:val="superscript1"/>
    <w:rsid w:val="00E074A4"/>
    <w:rPr>
      <w:sz w:val="20"/>
      <w:szCs w:val="20"/>
      <w:vertAlign w:val="superscript"/>
    </w:rPr>
  </w:style>
  <w:style w:type="character" w:customStyle="1" w:styleId="italik2">
    <w:name w:val="italik2"/>
    <w:rsid w:val="00E074A4"/>
    <w:rPr>
      <w:i/>
      <w:iCs/>
    </w:rPr>
  </w:style>
  <w:style w:type="paragraph" w:styleId="BalloonText">
    <w:name w:val="Balloon Text"/>
    <w:basedOn w:val="Normal"/>
    <w:link w:val="BalloonTextChar"/>
    <w:uiPriority w:val="99"/>
    <w:semiHidden/>
    <w:unhideWhenUsed/>
    <w:rsid w:val="0072095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953"/>
    <w:rPr>
      <w:rFonts w:ascii="Tahoma" w:hAnsi="Tahoma" w:cs="Tahoma"/>
      <w:noProof/>
      <w:sz w:val="16"/>
      <w:szCs w:val="16"/>
      <w:lang w:eastAsia="en-US"/>
    </w:rPr>
  </w:style>
  <w:style w:type="paragraph" w:customStyle="1" w:styleId="pocetakpriloga">
    <w:name w:val="pocetak_priloga"/>
    <w:basedOn w:val="Normal"/>
    <w:rsid w:val="00A12CD9"/>
    <w:pPr>
      <w:spacing w:before="100" w:beforeAutospacing="1" w:after="100" w:afterAutospacing="1"/>
    </w:pPr>
    <w:rPr>
      <w:rFonts w:eastAsia="Times New Roman"/>
      <w:noProof w:val="0"/>
      <w:sz w:val="24"/>
      <w:szCs w:val="24"/>
      <w:lang w:val="en-US"/>
    </w:rPr>
  </w:style>
  <w:style w:type="paragraph" w:customStyle="1" w:styleId="krajpriloga">
    <w:name w:val="kraj_priloga"/>
    <w:basedOn w:val="Normal"/>
    <w:rsid w:val="00A12CD9"/>
    <w:pPr>
      <w:spacing w:before="100" w:beforeAutospacing="1" w:after="100" w:afterAutospacing="1"/>
    </w:pPr>
    <w:rPr>
      <w:rFonts w:eastAsia="Times New Roman"/>
      <w:noProof w:val="0"/>
      <w:sz w:val="24"/>
      <w:szCs w:val="24"/>
      <w:lang w:val="en-US"/>
    </w:rPr>
  </w:style>
  <w:style w:type="character" w:customStyle="1" w:styleId="krajzakdela">
    <w:name w:val="krajzakdela"/>
    <w:basedOn w:val="DefaultParagraphFont"/>
    <w:rsid w:val="00A12CD9"/>
  </w:style>
  <w:style w:type="paragraph" w:customStyle="1" w:styleId="Normal1">
    <w:name w:val="Normal1"/>
    <w:basedOn w:val="Normal"/>
    <w:rsid w:val="00302961"/>
    <w:pPr>
      <w:spacing w:before="100" w:beforeAutospacing="1" w:after="100" w:afterAutospacing="1"/>
    </w:pPr>
    <w:rPr>
      <w:rFonts w:ascii="Arial" w:eastAsia="Times New Roman" w:hAnsi="Arial" w:cs="Arial"/>
      <w:noProof w:val="0"/>
      <w:sz w:val="22"/>
      <w:szCs w:val="22"/>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549C"/>
    <w:pPr>
      <w:spacing w:before="120" w:after="120"/>
    </w:pPr>
    <w:rPr>
      <w:rFonts w:ascii="Times New Roman" w:hAnsi="Times New Roman"/>
      <w:noProof/>
      <w:sz w:val="18"/>
      <w:szCs w:val="18"/>
      <w:lang w:eastAsia="en-US"/>
    </w:rPr>
  </w:style>
  <w:style w:type="paragraph" w:styleId="Heading1">
    <w:name w:val="heading 1"/>
    <w:basedOn w:val="Normal"/>
    <w:link w:val="Heading1Char"/>
    <w:uiPriority w:val="9"/>
    <w:qFormat/>
    <w:rsid w:val="00E074A4"/>
    <w:pPr>
      <w:spacing w:before="100" w:beforeAutospacing="1" w:after="100" w:afterAutospacing="1"/>
      <w:outlineLvl w:val="0"/>
    </w:pPr>
    <w:rPr>
      <w:rFonts w:ascii="inherit" w:eastAsia="Times New Roman" w:hAnsi="inherit" w:cs="Arial"/>
      <w:noProof w:val="0"/>
      <w:kern w:val="36"/>
      <w:sz w:val="48"/>
      <w:szCs w:val="48"/>
      <w:lang w:eastAsia="sr-Latn-RS"/>
    </w:rPr>
  </w:style>
  <w:style w:type="paragraph" w:styleId="Heading2">
    <w:name w:val="heading 2"/>
    <w:basedOn w:val="Normal"/>
    <w:link w:val="Heading2Char"/>
    <w:uiPriority w:val="9"/>
    <w:qFormat/>
    <w:rsid w:val="00E074A4"/>
    <w:pPr>
      <w:spacing w:before="100" w:beforeAutospacing="1" w:after="100" w:afterAutospacing="1"/>
      <w:outlineLvl w:val="1"/>
    </w:pPr>
    <w:rPr>
      <w:rFonts w:ascii="inherit" w:eastAsia="Times New Roman" w:hAnsi="inherit" w:cs="Arial"/>
      <w:noProof w:val="0"/>
      <w:sz w:val="36"/>
      <w:szCs w:val="36"/>
      <w:lang w:eastAsia="sr-Latn-RS"/>
    </w:rPr>
  </w:style>
  <w:style w:type="paragraph" w:styleId="Heading3">
    <w:name w:val="heading 3"/>
    <w:basedOn w:val="Normal"/>
    <w:link w:val="Heading3Char"/>
    <w:uiPriority w:val="9"/>
    <w:qFormat/>
    <w:rsid w:val="00E074A4"/>
    <w:pPr>
      <w:spacing w:before="100" w:beforeAutospacing="1" w:after="100" w:afterAutospacing="1"/>
      <w:outlineLvl w:val="2"/>
    </w:pPr>
    <w:rPr>
      <w:rFonts w:ascii="inherit" w:eastAsia="Times New Roman" w:hAnsi="inherit" w:cs="Arial"/>
      <w:noProof w:val="0"/>
      <w:sz w:val="27"/>
      <w:szCs w:val="27"/>
      <w:lang w:eastAsia="sr-Latn-RS"/>
    </w:rPr>
  </w:style>
  <w:style w:type="paragraph" w:styleId="Heading4">
    <w:name w:val="heading 4"/>
    <w:basedOn w:val="Normal"/>
    <w:link w:val="Heading4Char"/>
    <w:uiPriority w:val="9"/>
    <w:qFormat/>
    <w:rsid w:val="00E074A4"/>
    <w:pPr>
      <w:spacing w:before="100" w:beforeAutospacing="1" w:after="100" w:afterAutospacing="1"/>
      <w:outlineLvl w:val="3"/>
    </w:pPr>
    <w:rPr>
      <w:rFonts w:ascii="inherit" w:eastAsia="Times New Roman" w:hAnsi="inherit" w:cs="Arial"/>
      <w:noProof w:val="0"/>
      <w:sz w:val="27"/>
      <w:szCs w:val="27"/>
      <w:lang w:eastAsia="sr-Latn-RS"/>
    </w:rPr>
  </w:style>
  <w:style w:type="paragraph" w:styleId="Heading5">
    <w:name w:val="heading 5"/>
    <w:basedOn w:val="Normal"/>
    <w:link w:val="Heading5Char"/>
    <w:uiPriority w:val="9"/>
    <w:qFormat/>
    <w:rsid w:val="00E074A4"/>
    <w:pPr>
      <w:spacing w:before="100" w:beforeAutospacing="1" w:after="100" w:afterAutospacing="1"/>
      <w:outlineLvl w:val="4"/>
    </w:pPr>
    <w:rPr>
      <w:rFonts w:ascii="inherit" w:eastAsia="Times New Roman" w:hAnsi="inherit" w:cs="Arial"/>
      <w:noProof w:val="0"/>
      <w:sz w:val="21"/>
      <w:szCs w:val="21"/>
      <w:lang w:eastAsia="sr-Latn-RS"/>
    </w:rPr>
  </w:style>
  <w:style w:type="paragraph" w:styleId="Heading6">
    <w:name w:val="heading 6"/>
    <w:basedOn w:val="Normal"/>
    <w:link w:val="Heading6Char"/>
    <w:uiPriority w:val="9"/>
    <w:qFormat/>
    <w:rsid w:val="00E074A4"/>
    <w:pPr>
      <w:spacing w:before="100" w:beforeAutospacing="1" w:after="100" w:afterAutospacing="1"/>
      <w:outlineLvl w:val="5"/>
    </w:pPr>
    <w:rPr>
      <w:rFonts w:ascii="inherit" w:eastAsia="Times New Roman" w:hAnsi="inherit" w:cs="Arial"/>
      <w:noProof w:val="0"/>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pPr>
    <w:rPr>
      <w:rFonts w:ascii="Arial" w:eastAsia="Times New Roman" w:hAnsi="Arial" w:cs="Arial"/>
      <w:noProof w:val="0"/>
      <w:sz w:val="20"/>
      <w:szCs w:val="20"/>
      <w:lang w:eastAsia="sr-Latn-RS"/>
    </w:rPr>
  </w:style>
  <w:style w:type="numbering" w:customStyle="1" w:styleId="NoList1">
    <w:name w:val="No List1"/>
    <w:next w:val="NoList"/>
    <w:uiPriority w:val="99"/>
    <w:semiHidden/>
    <w:unhideWhenUsed/>
    <w:rsid w:val="00C93E44"/>
  </w:style>
  <w:style w:type="paragraph" w:customStyle="1" w:styleId="msonormal0">
    <w:name w:val="msonormal"/>
    <w:basedOn w:val="Normal"/>
    <w:rsid w:val="00C93E44"/>
    <w:pPr>
      <w:spacing w:before="100" w:beforeAutospacing="1" w:after="100" w:afterAutospacing="1"/>
    </w:pPr>
    <w:rPr>
      <w:rFonts w:ascii="Arial" w:eastAsia="Times New Roman" w:hAnsi="Arial" w:cs="Arial"/>
      <w:noProof w:val="0"/>
      <w:sz w:val="20"/>
      <w:szCs w:val="20"/>
      <w:lang w:eastAsia="sr-Latn-RS"/>
    </w:rPr>
  </w:style>
  <w:style w:type="paragraph" w:customStyle="1" w:styleId="bold">
    <w:name w:val="bold"/>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bold1">
    <w:name w:val="bold1"/>
    <w:rsid w:val="00C93E44"/>
  </w:style>
  <w:style w:type="character" w:customStyle="1" w:styleId="italik">
    <w:name w:val="italik"/>
    <w:rsid w:val="00C93E44"/>
  </w:style>
  <w:style w:type="paragraph" w:customStyle="1" w:styleId="auto-style1">
    <w:name w:val="auto-style1"/>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styleId="Strong">
    <w:name w:val="Strong"/>
    <w:uiPriority w:val="22"/>
    <w:qFormat/>
    <w:rsid w:val="00C93E44"/>
    <w:rPr>
      <w:b/>
      <w:bCs/>
    </w:rPr>
  </w:style>
  <w:style w:type="paragraph" w:customStyle="1" w:styleId="auto-style2">
    <w:name w:val="auto-style2"/>
    <w:basedOn w:val="Normal"/>
    <w:rsid w:val="00C93E44"/>
    <w:pPr>
      <w:spacing w:before="100" w:beforeAutospacing="1" w:after="100" w:afterAutospacing="1"/>
    </w:pPr>
    <w:rPr>
      <w:rFonts w:ascii="Arial" w:eastAsia="Times New Roman" w:hAnsi="Arial" w:cs="Arial"/>
      <w:noProof w:val="0"/>
      <w:sz w:val="20"/>
      <w:szCs w:val="20"/>
      <w:lang w:eastAsia="sr-Latn-RS"/>
    </w:rPr>
  </w:style>
  <w:style w:type="paragraph" w:styleId="NormalWeb">
    <w:name w:val="Normal (Web)"/>
    <w:basedOn w:val="Normal"/>
    <w:uiPriority w:val="99"/>
    <w:semiHidden/>
    <w:unhideWhenUsed/>
    <w:rsid w:val="00C93E44"/>
    <w:pPr>
      <w:spacing w:before="100" w:beforeAutospacing="1" w:after="100" w:afterAutospacing="1"/>
    </w:pPr>
    <w:rPr>
      <w:rFonts w:ascii="Arial" w:eastAsia="Times New Roman" w:hAnsi="Arial" w:cs="Arial"/>
      <w:noProof w:val="0"/>
      <w:sz w:val="20"/>
      <w:szCs w:val="20"/>
      <w:lang w:eastAsia="sr-Latn-RS"/>
    </w:rPr>
  </w:style>
  <w:style w:type="paragraph" w:customStyle="1" w:styleId="auto-style6">
    <w:name w:val="auto-style6"/>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auto-style3">
    <w:name w:val="auto-style3"/>
    <w:rsid w:val="00C93E44"/>
  </w:style>
  <w:style w:type="paragraph" w:customStyle="1" w:styleId="auto-style7">
    <w:name w:val="auto-style7"/>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auto-style8">
    <w:name w:val="auto-style8"/>
    <w:rsid w:val="00C93E44"/>
  </w:style>
  <w:style w:type="paragraph" w:customStyle="1" w:styleId="auto-style4">
    <w:name w:val="auto-style4"/>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auto-style9">
    <w:name w:val="auto-style9"/>
    <w:rsid w:val="00C93E44"/>
  </w:style>
  <w:style w:type="numbering" w:customStyle="1" w:styleId="NoList2">
    <w:name w:val="No List2"/>
    <w:next w:val="NoList"/>
    <w:uiPriority w:val="99"/>
    <w:semiHidden/>
    <w:unhideWhenUsed/>
    <w:rsid w:val="008A78A9"/>
  </w:style>
  <w:style w:type="paragraph" w:customStyle="1" w:styleId="tabela">
    <w:name w:val="tabela"/>
    <w:basedOn w:val="Normal"/>
    <w:rsid w:val="008A78A9"/>
    <w:pPr>
      <w:spacing w:before="100" w:beforeAutospacing="1" w:after="100" w:afterAutospacing="1"/>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A78A9"/>
    <w:pPr>
      <w:tabs>
        <w:tab w:val="center" w:pos="4536"/>
        <w:tab w:val="right" w:pos="9072"/>
      </w:tabs>
    </w:pPr>
  </w:style>
  <w:style w:type="character" w:customStyle="1" w:styleId="HeaderChar">
    <w:name w:val="Header Char"/>
    <w:link w:val="Header"/>
    <w:uiPriority w:val="99"/>
    <w:rsid w:val="008A78A9"/>
    <w:rPr>
      <w:rFonts w:ascii="Times New Roman" w:hAnsi="Times New Roman"/>
      <w:noProof/>
      <w:sz w:val="18"/>
      <w:szCs w:val="18"/>
      <w:lang w:eastAsia="en-US"/>
    </w:rPr>
  </w:style>
  <w:style w:type="paragraph" w:styleId="Footer">
    <w:name w:val="footer"/>
    <w:basedOn w:val="Normal"/>
    <w:link w:val="FooterChar"/>
    <w:uiPriority w:val="99"/>
    <w:unhideWhenUsed/>
    <w:rsid w:val="008A78A9"/>
    <w:pPr>
      <w:tabs>
        <w:tab w:val="center" w:pos="4536"/>
        <w:tab w:val="right" w:pos="9072"/>
      </w:tabs>
    </w:pPr>
  </w:style>
  <w:style w:type="character" w:customStyle="1" w:styleId="FooterChar">
    <w:name w:val="Footer Char"/>
    <w:link w:val="Footer"/>
    <w:uiPriority w:val="99"/>
    <w:rsid w:val="008A78A9"/>
    <w:rPr>
      <w:rFonts w:ascii="Times New Roman" w:hAnsi="Times New Roman"/>
      <w:noProof/>
      <w:sz w:val="18"/>
      <w:szCs w:val="18"/>
      <w:lang w:eastAsia="en-US"/>
    </w:rPr>
  </w:style>
  <w:style w:type="character" w:customStyle="1" w:styleId="Heading1Char">
    <w:name w:val="Heading 1 Char"/>
    <w:link w:val="Heading1"/>
    <w:uiPriority w:val="9"/>
    <w:rsid w:val="00E074A4"/>
    <w:rPr>
      <w:rFonts w:ascii="inherit" w:eastAsia="Times New Roman" w:hAnsi="inherit" w:cs="Arial"/>
      <w:kern w:val="36"/>
      <w:sz w:val="48"/>
      <w:szCs w:val="48"/>
    </w:rPr>
  </w:style>
  <w:style w:type="character" w:customStyle="1" w:styleId="Heading2Char">
    <w:name w:val="Heading 2 Char"/>
    <w:link w:val="Heading2"/>
    <w:uiPriority w:val="9"/>
    <w:rsid w:val="00E074A4"/>
    <w:rPr>
      <w:rFonts w:ascii="inherit" w:eastAsia="Times New Roman" w:hAnsi="inherit" w:cs="Arial"/>
      <w:sz w:val="36"/>
      <w:szCs w:val="36"/>
    </w:rPr>
  </w:style>
  <w:style w:type="character" w:customStyle="1" w:styleId="Heading3Char">
    <w:name w:val="Heading 3 Char"/>
    <w:link w:val="Heading3"/>
    <w:uiPriority w:val="9"/>
    <w:rsid w:val="00E074A4"/>
    <w:rPr>
      <w:rFonts w:ascii="inherit" w:eastAsia="Times New Roman" w:hAnsi="inherit" w:cs="Arial"/>
      <w:sz w:val="27"/>
      <w:szCs w:val="27"/>
    </w:rPr>
  </w:style>
  <w:style w:type="character" w:customStyle="1" w:styleId="Heading4Char">
    <w:name w:val="Heading 4 Char"/>
    <w:link w:val="Heading4"/>
    <w:uiPriority w:val="9"/>
    <w:rsid w:val="00E074A4"/>
    <w:rPr>
      <w:rFonts w:ascii="inherit" w:eastAsia="Times New Roman" w:hAnsi="inherit" w:cs="Arial"/>
      <w:sz w:val="27"/>
      <w:szCs w:val="27"/>
    </w:rPr>
  </w:style>
  <w:style w:type="character" w:customStyle="1" w:styleId="Heading5Char">
    <w:name w:val="Heading 5 Char"/>
    <w:link w:val="Heading5"/>
    <w:uiPriority w:val="9"/>
    <w:rsid w:val="00E074A4"/>
    <w:rPr>
      <w:rFonts w:ascii="inherit" w:eastAsia="Times New Roman" w:hAnsi="inherit" w:cs="Arial"/>
      <w:sz w:val="21"/>
      <w:szCs w:val="21"/>
    </w:rPr>
  </w:style>
  <w:style w:type="character" w:customStyle="1" w:styleId="Heading6Char">
    <w:name w:val="Heading 6 Char"/>
    <w:link w:val="Heading6"/>
    <w:uiPriority w:val="9"/>
    <w:rsid w:val="00E074A4"/>
    <w:rPr>
      <w:rFonts w:ascii="inherit" w:eastAsia="Times New Roman" w:hAnsi="inherit" w:cs="Arial"/>
      <w:sz w:val="15"/>
      <w:szCs w:val="15"/>
    </w:rPr>
  </w:style>
  <w:style w:type="numbering" w:customStyle="1" w:styleId="NoList3">
    <w:name w:val="No List3"/>
    <w:next w:val="NoList"/>
    <w:uiPriority w:val="99"/>
    <w:semiHidden/>
    <w:unhideWhenUsed/>
    <w:rsid w:val="00E074A4"/>
  </w:style>
  <w:style w:type="character" w:styleId="Hyperlink">
    <w:name w:val="Hyperlink"/>
    <w:uiPriority w:val="99"/>
    <w:semiHidden/>
    <w:unhideWhenUsed/>
    <w:rsid w:val="00E074A4"/>
    <w:rPr>
      <w:strike w:val="0"/>
      <w:dstrike w:val="0"/>
      <w:color w:val="337AB7"/>
      <w:u w:val="none"/>
      <w:effect w:val="none"/>
    </w:rPr>
  </w:style>
  <w:style w:type="character" w:styleId="FollowedHyperlink">
    <w:name w:val="FollowedHyperlink"/>
    <w:uiPriority w:val="99"/>
    <w:semiHidden/>
    <w:unhideWhenUsed/>
    <w:rsid w:val="00E074A4"/>
    <w:rPr>
      <w:strike w:val="0"/>
      <w:dstrike w:val="0"/>
      <w:color w:val="337AB7"/>
      <w:u w:val="none"/>
      <w:effect w:val="none"/>
    </w:rPr>
  </w:style>
  <w:style w:type="paragraph" w:customStyle="1" w:styleId="ukaz">
    <w:name w:val="ukaz"/>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ukaz-naslov">
    <w:name w:val="ukaz-naslov"/>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broj">
    <w:name w:val="broj"/>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potpis">
    <w:name w:val="potpis"/>
    <w:basedOn w:val="Normal"/>
    <w:rsid w:val="00E074A4"/>
    <w:pPr>
      <w:spacing w:before="0" w:after="150"/>
      <w:ind w:firstLine="480"/>
      <w:jc w:val="right"/>
    </w:pPr>
    <w:rPr>
      <w:rFonts w:ascii="Verdana" w:eastAsia="Times New Roman" w:hAnsi="Verdana" w:cs="Arial"/>
      <w:noProof w:val="0"/>
      <w:sz w:val="20"/>
      <w:szCs w:val="20"/>
      <w:lang w:eastAsia="sr-Latn-RS"/>
    </w:rPr>
  </w:style>
  <w:style w:type="paragraph" w:customStyle="1" w:styleId="broj-grupa">
    <w:name w:val="broj-grupa"/>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kraj-grupa">
    <w:name w:val="kraj-grupa"/>
    <w:basedOn w:val="Normal"/>
    <w:rsid w:val="00E074A4"/>
    <w:pPr>
      <w:spacing w:before="0" w:after="150"/>
      <w:ind w:firstLine="480"/>
      <w:jc w:val="right"/>
    </w:pPr>
    <w:rPr>
      <w:rFonts w:ascii="Verdana" w:eastAsia="Times New Roman" w:hAnsi="Verdana" w:cs="Arial"/>
      <w:noProof w:val="0"/>
      <w:sz w:val="20"/>
      <w:szCs w:val="20"/>
      <w:lang w:eastAsia="sr-Latn-RS"/>
    </w:rPr>
  </w:style>
  <w:style w:type="paragraph" w:customStyle="1" w:styleId="firma">
    <w:name w:val="firma"/>
    <w:basedOn w:val="Normal"/>
    <w:rsid w:val="00E074A4"/>
    <w:pPr>
      <w:spacing w:before="0" w:after="150"/>
      <w:ind w:firstLine="480"/>
      <w:jc w:val="center"/>
    </w:pPr>
    <w:rPr>
      <w:rFonts w:ascii="Verdana" w:eastAsia="Times New Roman" w:hAnsi="Verdana" w:cs="Arial"/>
      <w:noProof w:val="0"/>
      <w:sz w:val="20"/>
      <w:szCs w:val="20"/>
      <w:lang w:eastAsia="sr-Latn-RS"/>
    </w:rPr>
  </w:style>
  <w:style w:type="paragraph" w:customStyle="1" w:styleId="resenje">
    <w:name w:val="resenje"/>
    <w:basedOn w:val="Normal"/>
    <w:rsid w:val="00E074A4"/>
    <w:pPr>
      <w:spacing w:before="0" w:after="150"/>
      <w:ind w:firstLine="480"/>
      <w:jc w:val="center"/>
    </w:pPr>
    <w:rPr>
      <w:rFonts w:ascii="Verdana" w:eastAsia="Times New Roman" w:hAnsi="Verdana" w:cs="Arial"/>
      <w:noProof w:val="0"/>
      <w:sz w:val="20"/>
      <w:szCs w:val="20"/>
      <w:lang w:eastAsia="sr-Latn-RS"/>
    </w:rPr>
  </w:style>
  <w:style w:type="paragraph" w:customStyle="1" w:styleId="f">
    <w:name w:val="f"/>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tilovimml">
    <w:name w:val="stilovi_mml"/>
    <w:basedOn w:val="Normal"/>
    <w:rsid w:val="00E074A4"/>
    <w:pPr>
      <w:spacing w:before="0" w:after="150"/>
      <w:ind w:firstLine="480"/>
      <w:jc w:val="center"/>
    </w:pPr>
    <w:rPr>
      <w:rFonts w:ascii="Verdana" w:eastAsia="Times New Roman" w:hAnsi="Verdana" w:cs="Arial"/>
      <w:caps/>
      <w:noProof w:val="0"/>
      <w:sz w:val="32"/>
      <w:szCs w:val="32"/>
      <w:lang w:eastAsia="sr-Latn-RS"/>
    </w:rPr>
  </w:style>
  <w:style w:type="paragraph" w:customStyle="1" w:styleId="akt">
    <w:name w:val="akt"/>
    <w:basedOn w:val="Normal"/>
    <w:rsid w:val="00E074A4"/>
    <w:pPr>
      <w:spacing w:before="0" w:after="150"/>
      <w:ind w:firstLine="480"/>
      <w:jc w:val="both"/>
    </w:pPr>
    <w:rPr>
      <w:rFonts w:ascii="Verdana" w:eastAsia="Times New Roman" w:hAnsi="Verdana" w:cs="Arial"/>
      <w:noProof w:val="0"/>
      <w:sz w:val="20"/>
      <w:szCs w:val="20"/>
      <w:lang w:eastAsia="sr-Latn-RS"/>
    </w:rPr>
  </w:style>
  <w:style w:type="paragraph" w:customStyle="1" w:styleId="aktsupa-mml">
    <w:name w:val="aktsupa-mml"/>
    <w:basedOn w:val="Normal"/>
    <w:rsid w:val="00E074A4"/>
    <w:pPr>
      <w:spacing w:before="0" w:after="0"/>
      <w:ind w:firstLine="480"/>
      <w:jc w:val="both"/>
    </w:pPr>
    <w:rPr>
      <w:rFonts w:ascii="Verdana" w:eastAsia="Times New Roman" w:hAnsi="Verdana" w:cs="Arial"/>
      <w:noProof w:val="0"/>
      <w:sz w:val="20"/>
      <w:szCs w:val="20"/>
      <w:lang w:eastAsia="sr-Latn-RS"/>
    </w:rPr>
  </w:style>
  <w:style w:type="paragraph" w:customStyle="1" w:styleId="naslovmml">
    <w:name w:val="naslov_mml"/>
    <w:basedOn w:val="Normal"/>
    <w:rsid w:val="00E074A4"/>
    <w:pPr>
      <w:spacing w:before="0" w:after="0"/>
      <w:ind w:firstLine="480"/>
      <w:jc w:val="center"/>
    </w:pPr>
    <w:rPr>
      <w:rFonts w:ascii="Verdana" w:eastAsia="Times New Roman" w:hAnsi="Verdana" w:cs="Arial"/>
      <w:b/>
      <w:bCs/>
      <w:noProof w:val="0"/>
      <w:sz w:val="20"/>
      <w:szCs w:val="20"/>
      <w:lang w:eastAsia="sr-Latn-RS"/>
    </w:rPr>
  </w:style>
  <w:style w:type="paragraph" w:customStyle="1" w:styleId="boldmml">
    <w:name w:val="bold_mml"/>
    <w:basedOn w:val="Normal"/>
    <w:rsid w:val="00E074A4"/>
    <w:pPr>
      <w:spacing w:before="0" w:after="0"/>
      <w:ind w:firstLine="480"/>
      <w:jc w:val="center"/>
    </w:pPr>
    <w:rPr>
      <w:rFonts w:ascii="Verdana" w:eastAsia="Times New Roman" w:hAnsi="Verdana" w:cs="Arial"/>
      <w:b/>
      <w:bCs/>
      <w:noProof w:val="0"/>
      <w:sz w:val="20"/>
      <w:szCs w:val="20"/>
      <w:lang w:eastAsia="sr-Latn-RS"/>
    </w:rPr>
  </w:style>
  <w:style w:type="paragraph" w:customStyle="1" w:styleId="bolditalikleft">
    <w:name w:val="bolditalikleft"/>
    <w:basedOn w:val="Normal"/>
    <w:rsid w:val="00E074A4"/>
    <w:pPr>
      <w:spacing w:before="0" w:after="0"/>
      <w:ind w:firstLine="480"/>
      <w:jc w:val="both"/>
    </w:pPr>
    <w:rPr>
      <w:rFonts w:ascii="Verdana" w:eastAsia="Times New Roman" w:hAnsi="Verdana" w:cs="Arial"/>
      <w:b/>
      <w:bCs/>
      <w:i/>
      <w:iCs/>
      <w:noProof w:val="0"/>
      <w:sz w:val="20"/>
      <w:szCs w:val="20"/>
      <w:lang w:eastAsia="sr-Latn-RS"/>
    </w:rPr>
  </w:style>
  <w:style w:type="paragraph" w:customStyle="1" w:styleId="boldleft">
    <w:name w:val="boldleft"/>
    <w:basedOn w:val="Normal"/>
    <w:rsid w:val="00E074A4"/>
    <w:pPr>
      <w:spacing w:before="0" w:after="0"/>
      <w:ind w:firstLine="480"/>
      <w:jc w:val="both"/>
    </w:pPr>
    <w:rPr>
      <w:rFonts w:ascii="Verdana" w:eastAsia="Times New Roman" w:hAnsi="Verdana" w:cs="Arial"/>
      <w:b/>
      <w:bCs/>
      <w:noProof w:val="0"/>
      <w:sz w:val="20"/>
      <w:szCs w:val="20"/>
      <w:lang w:eastAsia="sr-Latn-RS"/>
    </w:rPr>
  </w:style>
  <w:style w:type="paragraph" w:customStyle="1" w:styleId="italikmml">
    <w:name w:val="italik_mml"/>
    <w:basedOn w:val="Normal"/>
    <w:rsid w:val="00E074A4"/>
    <w:pPr>
      <w:spacing w:before="0" w:after="0"/>
      <w:ind w:firstLine="480"/>
      <w:jc w:val="center"/>
    </w:pPr>
    <w:rPr>
      <w:rFonts w:ascii="Verdana" w:eastAsia="Times New Roman" w:hAnsi="Verdana" w:cs="Arial"/>
      <w:i/>
      <w:iCs/>
      <w:noProof w:val="0"/>
      <w:sz w:val="20"/>
      <w:szCs w:val="20"/>
      <w:lang w:eastAsia="sr-Latn-RS"/>
    </w:rPr>
  </w:style>
  <w:style w:type="paragraph" w:customStyle="1" w:styleId="italikleft">
    <w:name w:val="italikleft"/>
    <w:basedOn w:val="Normal"/>
    <w:rsid w:val="00E074A4"/>
    <w:pPr>
      <w:spacing w:before="0" w:after="0"/>
      <w:ind w:firstLine="480"/>
      <w:jc w:val="both"/>
    </w:pPr>
    <w:rPr>
      <w:rFonts w:ascii="Verdana" w:eastAsia="Times New Roman" w:hAnsi="Verdana" w:cs="Arial"/>
      <w:i/>
      <w:iCs/>
      <w:noProof w:val="0"/>
      <w:sz w:val="20"/>
      <w:szCs w:val="20"/>
      <w:lang w:eastAsia="sr-Latn-RS"/>
    </w:rPr>
  </w:style>
  <w:style w:type="paragraph" w:customStyle="1" w:styleId="underlinemml">
    <w:name w:val="underline_mml"/>
    <w:basedOn w:val="Normal"/>
    <w:rsid w:val="00E074A4"/>
    <w:pPr>
      <w:spacing w:before="0" w:after="150"/>
      <w:ind w:firstLine="480"/>
      <w:jc w:val="center"/>
    </w:pPr>
    <w:rPr>
      <w:rFonts w:ascii="Verdana" w:eastAsia="Times New Roman" w:hAnsi="Verdana" w:cs="Arial"/>
      <w:noProof w:val="0"/>
      <w:sz w:val="20"/>
      <w:szCs w:val="20"/>
      <w:u w:val="single"/>
      <w:lang w:eastAsia="sr-Latn-RS"/>
    </w:rPr>
  </w:style>
  <w:style w:type="paragraph" w:customStyle="1" w:styleId="underlineleft">
    <w:name w:val="underlineleft"/>
    <w:basedOn w:val="Normal"/>
    <w:rsid w:val="00E074A4"/>
    <w:pPr>
      <w:spacing w:before="0" w:after="150"/>
      <w:ind w:firstLine="480"/>
    </w:pPr>
    <w:rPr>
      <w:rFonts w:ascii="Verdana" w:eastAsia="Times New Roman" w:hAnsi="Verdana" w:cs="Arial"/>
      <w:noProof w:val="0"/>
      <w:sz w:val="20"/>
      <w:szCs w:val="20"/>
      <w:u w:val="single"/>
      <w:lang w:eastAsia="sr-Latn-RS"/>
    </w:rPr>
  </w:style>
  <w:style w:type="paragraph" w:customStyle="1" w:styleId="spacijamml">
    <w:name w:val="spacija_mml"/>
    <w:basedOn w:val="Normal"/>
    <w:rsid w:val="00E074A4"/>
    <w:pPr>
      <w:spacing w:before="0" w:after="0"/>
      <w:ind w:firstLine="480"/>
      <w:jc w:val="center"/>
    </w:pPr>
    <w:rPr>
      <w:rFonts w:ascii="Verdana" w:eastAsia="Times New Roman" w:hAnsi="Verdana" w:cs="Arial"/>
      <w:noProof w:val="0"/>
      <w:spacing w:val="27"/>
      <w:sz w:val="20"/>
      <w:szCs w:val="20"/>
      <w:lang w:eastAsia="sr-Latn-RS"/>
    </w:rPr>
  </w:style>
  <w:style w:type="paragraph" w:customStyle="1" w:styleId="centarmml">
    <w:name w:val="centar_mml"/>
    <w:basedOn w:val="Normal"/>
    <w:rsid w:val="00E074A4"/>
    <w:pPr>
      <w:spacing w:before="0" w:after="0"/>
      <w:ind w:firstLine="480"/>
      <w:jc w:val="center"/>
    </w:pPr>
    <w:rPr>
      <w:rFonts w:ascii="Verdana" w:eastAsia="Times New Roman" w:hAnsi="Verdana" w:cs="Arial"/>
      <w:noProof w:val="0"/>
      <w:sz w:val="20"/>
      <w:szCs w:val="20"/>
      <w:lang w:eastAsia="sr-Latn-RS"/>
    </w:rPr>
  </w:style>
  <w:style w:type="paragraph" w:customStyle="1" w:styleId="footnote">
    <w:name w:val="footnote"/>
    <w:basedOn w:val="Normal"/>
    <w:rsid w:val="00E074A4"/>
    <w:pPr>
      <w:spacing w:before="0" w:after="150"/>
      <w:ind w:firstLine="480"/>
      <w:jc w:val="both"/>
    </w:pPr>
    <w:rPr>
      <w:rFonts w:ascii="Verdana" w:eastAsia="Times New Roman" w:hAnsi="Verdana" w:cs="Arial"/>
      <w:i/>
      <w:iCs/>
      <w:noProof w:val="0"/>
      <w:sz w:val="20"/>
      <w:szCs w:val="20"/>
      <w:lang w:eastAsia="sr-Latn-RS"/>
    </w:rPr>
  </w:style>
  <w:style w:type="paragraph" w:customStyle="1" w:styleId="superscript">
    <w:name w:val="superscript"/>
    <w:basedOn w:val="Normal"/>
    <w:rsid w:val="00E074A4"/>
    <w:pPr>
      <w:spacing w:before="0" w:after="150"/>
      <w:ind w:firstLine="480"/>
    </w:pPr>
    <w:rPr>
      <w:rFonts w:ascii="Verdana" w:eastAsia="Times New Roman" w:hAnsi="Verdana" w:cs="Arial"/>
      <w:noProof w:val="0"/>
      <w:sz w:val="20"/>
      <w:szCs w:val="20"/>
      <w:vertAlign w:val="superscript"/>
      <w:lang w:eastAsia="sr-Latn-RS"/>
    </w:rPr>
  </w:style>
  <w:style w:type="paragraph" w:customStyle="1" w:styleId="subscript">
    <w:name w:val="subscript"/>
    <w:basedOn w:val="Normal"/>
    <w:rsid w:val="00E074A4"/>
    <w:pPr>
      <w:spacing w:before="0" w:after="150"/>
      <w:ind w:firstLine="480"/>
    </w:pPr>
    <w:rPr>
      <w:rFonts w:ascii="Verdana" w:eastAsia="Times New Roman" w:hAnsi="Verdana" w:cs="Arial"/>
      <w:noProof w:val="0"/>
      <w:sz w:val="20"/>
      <w:szCs w:val="20"/>
      <w:vertAlign w:val="subscript"/>
      <w:lang w:eastAsia="sr-Latn-RS"/>
    </w:rPr>
  </w:style>
  <w:style w:type="paragraph" w:customStyle="1" w:styleId="tabela-podnaslov">
    <w:name w:val="tabela-podnaslov"/>
    <w:basedOn w:val="Normal"/>
    <w:rsid w:val="00E074A4"/>
    <w:pPr>
      <w:pBdr>
        <w:top w:val="single" w:sz="6" w:space="4" w:color="808080"/>
        <w:left w:val="single" w:sz="6" w:space="0" w:color="808080"/>
        <w:bottom w:val="single" w:sz="6" w:space="4" w:color="808080"/>
        <w:right w:val="single" w:sz="6" w:space="0" w:color="808080"/>
      </w:pBdr>
      <w:shd w:val="clear" w:color="auto" w:fill="D8D8D8"/>
      <w:spacing w:before="0" w:after="0"/>
      <w:ind w:firstLine="480"/>
      <w:jc w:val="center"/>
    </w:pPr>
    <w:rPr>
      <w:rFonts w:ascii="Verdana!important" w:eastAsia="Times New Roman" w:hAnsi="Verdana!important" w:cs="Arial"/>
      <w:caps/>
      <w:noProof w:val="0"/>
      <w:sz w:val="20"/>
      <w:szCs w:val="20"/>
      <w:lang w:eastAsia="sr-Latn-RS"/>
    </w:rPr>
  </w:style>
  <w:style w:type="paragraph" w:customStyle="1" w:styleId="tabela-izvor">
    <w:name w:val="tabela-izvor"/>
    <w:basedOn w:val="Normal"/>
    <w:rsid w:val="00E074A4"/>
    <w:pPr>
      <w:pBdr>
        <w:top w:val="single" w:sz="6" w:space="0" w:color="808080"/>
        <w:left w:val="single" w:sz="6" w:space="0" w:color="808080"/>
        <w:bottom w:val="single" w:sz="6" w:space="0" w:color="808080"/>
        <w:right w:val="single" w:sz="6" w:space="0" w:color="808080"/>
      </w:pBdr>
      <w:shd w:val="clear" w:color="auto" w:fill="D8D8D8"/>
      <w:spacing w:before="0" w:after="150"/>
      <w:ind w:firstLine="480"/>
    </w:pPr>
    <w:rPr>
      <w:rFonts w:ascii="Verdana!important" w:eastAsia="Times New Roman" w:hAnsi="Verdana!important" w:cs="Arial"/>
      <w:i/>
      <w:iCs/>
      <w:noProof w:val="0"/>
      <w:sz w:val="20"/>
      <w:szCs w:val="20"/>
      <w:lang w:eastAsia="sr-Latn-RS"/>
    </w:rPr>
  </w:style>
  <w:style w:type="paragraph" w:customStyle="1" w:styleId="tabela-citat">
    <w:name w:val="tabela-citat"/>
    <w:basedOn w:val="Normal"/>
    <w:rsid w:val="00E074A4"/>
    <w:pPr>
      <w:pBdr>
        <w:top w:val="single" w:sz="6" w:space="0" w:color="808080"/>
        <w:left w:val="single" w:sz="6" w:space="0" w:color="808080"/>
        <w:bottom w:val="single" w:sz="6" w:space="0" w:color="808080"/>
        <w:right w:val="single" w:sz="6" w:space="0" w:color="808080"/>
      </w:pBdr>
      <w:shd w:val="clear" w:color="auto" w:fill="F5F5F5"/>
      <w:spacing w:before="0" w:after="150"/>
      <w:ind w:firstLine="480"/>
    </w:pPr>
    <w:rPr>
      <w:rFonts w:ascii="Verdana!important" w:eastAsia="Times New Roman" w:hAnsi="Verdana!important" w:cs="Arial"/>
      <w:i/>
      <w:iCs/>
      <w:noProof w:val="0"/>
      <w:sz w:val="22"/>
      <w:szCs w:val="22"/>
      <w:lang w:eastAsia="sr-Latn-RS"/>
    </w:rPr>
  </w:style>
  <w:style w:type="paragraph" w:customStyle="1" w:styleId="tabela-sa-borderom-mml">
    <w:name w:val="tabela-sa-borderom-mml"/>
    <w:basedOn w:val="Normal"/>
    <w:rsid w:val="00E074A4"/>
    <w:pPr>
      <w:pBdr>
        <w:top w:val="single" w:sz="6" w:space="0" w:color="808080"/>
        <w:left w:val="single" w:sz="6" w:space="0" w:color="808080"/>
        <w:bottom w:val="single" w:sz="6" w:space="0" w:color="808080"/>
        <w:right w:val="single" w:sz="6" w:space="0" w:color="808080"/>
      </w:pBdr>
      <w:shd w:val="clear" w:color="auto" w:fill="F5F5F5"/>
      <w:spacing w:before="0" w:after="0"/>
      <w:ind w:firstLine="480"/>
    </w:pPr>
    <w:rPr>
      <w:rFonts w:ascii="Verdana!important" w:eastAsia="Times New Roman" w:hAnsi="Verdana!important" w:cs="Arial"/>
      <w:i/>
      <w:iCs/>
      <w:noProof w:val="0"/>
      <w:sz w:val="20"/>
      <w:szCs w:val="20"/>
      <w:lang w:eastAsia="sr-Latn-RS"/>
    </w:rPr>
  </w:style>
  <w:style w:type="paragraph" w:customStyle="1" w:styleId="tabela-autor">
    <w:name w:val="tabela-autor"/>
    <w:basedOn w:val="Normal"/>
    <w:rsid w:val="00E074A4"/>
    <w:pPr>
      <w:pBdr>
        <w:top w:val="single" w:sz="6" w:space="15" w:color="808080"/>
        <w:left w:val="single" w:sz="6" w:space="0" w:color="808080"/>
        <w:bottom w:val="single" w:sz="6" w:space="15" w:color="808080"/>
        <w:right w:val="single" w:sz="6" w:space="0" w:color="808080"/>
      </w:pBdr>
      <w:shd w:val="clear" w:color="auto" w:fill="F5F5F5"/>
      <w:spacing w:before="0" w:after="0"/>
      <w:ind w:firstLine="480"/>
      <w:jc w:val="right"/>
    </w:pPr>
    <w:rPr>
      <w:rFonts w:ascii="Verdana!important" w:eastAsia="Times New Roman" w:hAnsi="Verdana!important" w:cs="Arial"/>
      <w:i/>
      <w:iCs/>
      <w:noProof w:val="0"/>
      <w:sz w:val="20"/>
      <w:szCs w:val="20"/>
      <w:lang w:eastAsia="sr-Latn-RS"/>
    </w:rPr>
  </w:style>
  <w:style w:type="paragraph" w:customStyle="1" w:styleId="stilovisudskapraksa">
    <w:name w:val="stilovi_sudska_praksa"/>
    <w:basedOn w:val="Normal"/>
    <w:rsid w:val="00E074A4"/>
    <w:pPr>
      <w:spacing w:before="0" w:after="150"/>
      <w:ind w:firstLine="480"/>
      <w:jc w:val="center"/>
    </w:pPr>
    <w:rPr>
      <w:rFonts w:ascii="Verdana" w:eastAsia="Times New Roman" w:hAnsi="Verdana" w:cs="Arial"/>
      <w:caps/>
      <w:noProof w:val="0"/>
      <w:sz w:val="32"/>
      <w:szCs w:val="32"/>
      <w:lang w:eastAsia="sr-Latn-RS"/>
    </w:rPr>
  </w:style>
  <w:style w:type="paragraph" w:customStyle="1" w:styleId="sentencanaslov">
    <w:name w:val="sentenca_naslov"/>
    <w:basedOn w:val="Normal"/>
    <w:rsid w:val="00E074A4"/>
    <w:pPr>
      <w:spacing w:before="270" w:after="270"/>
      <w:ind w:firstLine="480"/>
    </w:pPr>
    <w:rPr>
      <w:rFonts w:ascii="Verdana" w:eastAsia="Times New Roman" w:hAnsi="Verdana" w:cs="Arial"/>
      <w:b/>
      <w:bCs/>
      <w:noProof w:val="0"/>
      <w:sz w:val="20"/>
      <w:szCs w:val="20"/>
      <w:lang w:eastAsia="sr-Latn-RS"/>
    </w:rPr>
  </w:style>
  <w:style w:type="paragraph" w:customStyle="1" w:styleId="izvodizpresude">
    <w:name w:val="izvod_iz_presude"/>
    <w:basedOn w:val="Normal"/>
    <w:rsid w:val="00E074A4"/>
    <w:pPr>
      <w:spacing w:before="0" w:after="0"/>
      <w:ind w:firstLine="480"/>
    </w:pPr>
    <w:rPr>
      <w:rFonts w:ascii="Verdana" w:eastAsia="Times New Roman" w:hAnsi="Verdana" w:cs="Arial"/>
      <w:b/>
      <w:bCs/>
      <w:noProof w:val="0"/>
      <w:sz w:val="20"/>
      <w:szCs w:val="20"/>
      <w:lang w:eastAsia="sr-Latn-RS"/>
    </w:rPr>
  </w:style>
  <w:style w:type="paragraph" w:customStyle="1" w:styleId="sentenca">
    <w:name w:val="sentenca"/>
    <w:basedOn w:val="Normal"/>
    <w:rsid w:val="00E074A4"/>
    <w:pPr>
      <w:pBdr>
        <w:top w:val="single" w:sz="6" w:space="0" w:color="000000"/>
        <w:left w:val="single" w:sz="6" w:space="0" w:color="000000"/>
        <w:bottom w:val="single" w:sz="6" w:space="0" w:color="000000"/>
        <w:right w:val="single" w:sz="6" w:space="0" w:color="000000"/>
      </w:pBdr>
      <w:spacing w:before="0" w:after="150"/>
      <w:ind w:firstLine="480"/>
    </w:pPr>
    <w:rPr>
      <w:rFonts w:ascii="Verdana" w:eastAsia="Times New Roman" w:hAnsi="Verdana" w:cs="Arial"/>
      <w:b/>
      <w:bCs/>
      <w:noProof w:val="0"/>
      <w:sz w:val="20"/>
      <w:szCs w:val="20"/>
      <w:lang w:eastAsia="sr-Latn-RS"/>
    </w:rPr>
  </w:style>
  <w:style w:type="paragraph" w:customStyle="1" w:styleId="tabela-izvod">
    <w:name w:val="tabela-izvod"/>
    <w:basedOn w:val="Normal"/>
    <w:rsid w:val="00E074A4"/>
    <w:pPr>
      <w:pBdr>
        <w:top w:val="single" w:sz="6" w:space="0" w:color="000000"/>
        <w:left w:val="single" w:sz="6" w:space="0" w:color="000000"/>
        <w:bottom w:val="single" w:sz="6" w:space="0" w:color="000000"/>
        <w:right w:val="single" w:sz="6" w:space="0" w:color="000000"/>
      </w:pBdr>
      <w:spacing w:before="0" w:after="150"/>
      <w:ind w:firstLine="480"/>
    </w:pPr>
    <w:rPr>
      <w:rFonts w:ascii="Verdana" w:eastAsia="Times New Roman" w:hAnsi="Verdana" w:cs="Arial"/>
      <w:noProof w:val="0"/>
      <w:sz w:val="20"/>
      <w:szCs w:val="20"/>
      <w:lang w:eastAsia="sr-Latn-RS"/>
    </w:rPr>
  </w:style>
  <w:style w:type="paragraph" w:customStyle="1" w:styleId="stiloviregistar">
    <w:name w:val="stilovi_registar"/>
    <w:basedOn w:val="Normal"/>
    <w:rsid w:val="00E074A4"/>
    <w:pPr>
      <w:spacing w:before="0" w:after="150"/>
      <w:ind w:firstLine="480"/>
      <w:jc w:val="center"/>
    </w:pPr>
    <w:rPr>
      <w:rFonts w:ascii="Verdana" w:eastAsia="Times New Roman" w:hAnsi="Verdana" w:cs="Arial"/>
      <w:caps/>
      <w:noProof w:val="0"/>
      <w:sz w:val="32"/>
      <w:szCs w:val="32"/>
      <w:lang w:eastAsia="sr-Latn-RS"/>
    </w:rPr>
  </w:style>
  <w:style w:type="paragraph" w:customStyle="1" w:styleId="underline">
    <w:name w:val="underline"/>
    <w:basedOn w:val="Normal"/>
    <w:rsid w:val="00E074A4"/>
    <w:pPr>
      <w:spacing w:before="330"/>
      <w:ind w:firstLine="480"/>
      <w:jc w:val="center"/>
    </w:pPr>
    <w:rPr>
      <w:rFonts w:ascii="Verdana" w:eastAsia="Times New Roman" w:hAnsi="Verdana" w:cs="Arial"/>
      <w:noProof w:val="0"/>
      <w:sz w:val="20"/>
      <w:szCs w:val="20"/>
      <w:u w:val="single"/>
      <w:lang w:eastAsia="sr-Latn-RS"/>
    </w:rPr>
  </w:style>
  <w:style w:type="paragraph" w:customStyle="1" w:styleId="spacija">
    <w:name w:val="spacija"/>
    <w:basedOn w:val="Normal"/>
    <w:rsid w:val="00E074A4"/>
    <w:pPr>
      <w:spacing w:before="330"/>
      <w:ind w:firstLine="480"/>
      <w:jc w:val="center"/>
    </w:pPr>
    <w:rPr>
      <w:rFonts w:ascii="Verdana" w:eastAsia="Times New Roman" w:hAnsi="Verdana" w:cs="Arial"/>
      <w:noProof w:val="0"/>
      <w:spacing w:val="27"/>
      <w:sz w:val="20"/>
      <w:szCs w:val="20"/>
      <w:lang w:eastAsia="sr-Latn-RS"/>
    </w:rPr>
  </w:style>
  <w:style w:type="paragraph" w:customStyle="1" w:styleId="centar">
    <w:name w:val="centar"/>
    <w:basedOn w:val="Normal"/>
    <w:rsid w:val="00E074A4"/>
    <w:pPr>
      <w:spacing w:before="225"/>
      <w:ind w:firstLine="480"/>
      <w:jc w:val="center"/>
    </w:pPr>
    <w:rPr>
      <w:rFonts w:ascii="Verdana" w:eastAsia="Times New Roman" w:hAnsi="Verdana" w:cs="Arial"/>
      <w:noProof w:val="0"/>
      <w:sz w:val="20"/>
      <w:szCs w:val="20"/>
      <w:lang w:eastAsia="sr-Latn-RS"/>
    </w:rPr>
  </w:style>
  <w:style w:type="paragraph" w:customStyle="1" w:styleId="tabela-sa-borderom">
    <w:name w:val="tabela-sa-borderom"/>
    <w:basedOn w:val="Normal"/>
    <w:rsid w:val="00E074A4"/>
    <w:pPr>
      <w:pBdr>
        <w:top w:val="single" w:sz="6" w:space="0" w:color="000000"/>
        <w:left w:val="single" w:sz="6" w:space="0" w:color="000000"/>
        <w:bottom w:val="single" w:sz="6" w:space="0" w:color="000000"/>
        <w:right w:val="single" w:sz="6" w:space="0" w:color="000000"/>
      </w:pBdr>
      <w:spacing w:before="0" w:after="150"/>
      <w:ind w:firstLine="480"/>
    </w:pPr>
    <w:rPr>
      <w:rFonts w:ascii="Verdana" w:eastAsia="Times New Roman" w:hAnsi="Verdana" w:cs="Arial"/>
      <w:noProof w:val="0"/>
      <w:sz w:val="20"/>
      <w:szCs w:val="20"/>
      <w:lang w:eastAsia="sr-Latn-RS"/>
    </w:rPr>
  </w:style>
  <w:style w:type="paragraph" w:customStyle="1" w:styleId="tabela-bez-bordera">
    <w:name w:val="tabela-bez-bordera"/>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edakcijskipreciscentekst">
    <w:name w:val="redakcijskipreciscentekst"/>
    <w:basedOn w:val="Normal"/>
    <w:rsid w:val="00E074A4"/>
    <w:pPr>
      <w:pBdr>
        <w:top w:val="single" w:sz="6" w:space="2" w:color="auto"/>
        <w:left w:val="single" w:sz="6" w:space="4" w:color="auto"/>
        <w:bottom w:val="single" w:sz="6" w:space="2" w:color="auto"/>
        <w:right w:val="single" w:sz="6" w:space="4" w:color="auto"/>
      </w:pBdr>
      <w:spacing w:before="75" w:after="150"/>
      <w:ind w:right="75" w:firstLine="480"/>
      <w:jc w:val="right"/>
    </w:pPr>
    <w:rPr>
      <w:rFonts w:ascii="Verdana" w:eastAsia="Times New Roman" w:hAnsi="Verdana" w:cs="Arial"/>
      <w:b/>
      <w:bCs/>
      <w:noProof w:val="0"/>
      <w:sz w:val="20"/>
      <w:szCs w:val="20"/>
      <w:lang w:eastAsia="sr-Latn-RS"/>
    </w:rPr>
  </w:style>
  <w:style w:type="paragraph" w:customStyle="1" w:styleId="nevazeciakt">
    <w:name w:val="nevazeciakt"/>
    <w:basedOn w:val="Normal"/>
    <w:rsid w:val="00E074A4"/>
    <w:pPr>
      <w:pBdr>
        <w:top w:val="single" w:sz="6" w:space="2" w:color="auto"/>
        <w:left w:val="single" w:sz="6" w:space="4" w:color="auto"/>
        <w:bottom w:val="single" w:sz="6" w:space="2" w:color="auto"/>
        <w:right w:val="single" w:sz="6" w:space="4" w:color="auto"/>
      </w:pBdr>
      <w:spacing w:before="600" w:after="150"/>
      <w:ind w:right="75" w:firstLine="480"/>
      <w:jc w:val="right"/>
    </w:pPr>
    <w:rPr>
      <w:rFonts w:ascii="Verdana" w:eastAsia="Times New Roman" w:hAnsi="Verdana" w:cs="Arial"/>
      <w:b/>
      <w:bCs/>
      <w:noProof w:val="0"/>
      <w:color w:val="FF0000"/>
      <w:sz w:val="20"/>
      <w:szCs w:val="20"/>
      <w:lang w:eastAsia="sr-Latn-RS"/>
    </w:rPr>
  </w:style>
  <w:style w:type="paragraph" w:customStyle="1" w:styleId="v2-clan-left-1">
    <w:name w:val="v2-clan-left-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2">
    <w:name w:val="v2-clan-left-2"/>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3">
    <w:name w:val="v2-clan-left-3"/>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4">
    <w:name w:val="v2-clan-left-4"/>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5">
    <w:name w:val="v2-clan-left-5"/>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6">
    <w:name w:val="v2-clan-left-6"/>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7">
    <w:name w:val="v2-clan-left-7"/>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8">
    <w:name w:val="v2-clan-left-8"/>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9">
    <w:name w:val="v2-clan-left-9"/>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0">
    <w:name w:val="v2-clan-left-10"/>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underline-left">
    <w:name w:val="v2-underline-left"/>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spacija-left-1">
    <w:name w:val="v2-spacija-left-1"/>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2">
    <w:name w:val="v2-spacija-left-2"/>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3">
    <w:name w:val="v2-spacija-left-3"/>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italik-left-1">
    <w:name w:val="v2-italik-left-1"/>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2">
    <w:name w:val="v2-italik-left-2"/>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3">
    <w:name w:val="v2-italik-left-3"/>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bold-left-1">
    <w:name w:val="v2-bold-left-1"/>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2">
    <w:name w:val="v2-bold-left-2"/>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3">
    <w:name w:val="v2-bold-left-3"/>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clan-1">
    <w:name w:val="v2-clan-1"/>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2">
    <w:name w:val="v2-clan-2"/>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3">
    <w:name w:val="v2-clan-3"/>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underline">
    <w:name w:val="v2-underline"/>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spacija-1">
    <w:name w:val="v2-spacija-1"/>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2">
    <w:name w:val="v2-spacija-2"/>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3">
    <w:name w:val="v2-spacija-3"/>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italik-1">
    <w:name w:val="v2-italik-1"/>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2">
    <w:name w:val="v2-italik-2"/>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3">
    <w:name w:val="v2-italik-3"/>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bold-1">
    <w:name w:val="v2-bold-1"/>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2">
    <w:name w:val="v2-bold-2"/>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3">
    <w:name w:val="v2-bold-3"/>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clan-verzal-1">
    <w:name w:val="v2-clan-verzal-1"/>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2">
    <w:name w:val="v2-clan-verzal-2"/>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italik-verzal-1">
    <w:name w:val="v2-italik-verzal-1"/>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2">
    <w:name w:val="v2-italik-verzal-2"/>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3">
    <w:name w:val="v2-italik-verzal-3"/>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bold-verzal-1">
    <w:name w:val="v2-bold-verzal-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2">
    <w:name w:val="v2-bold-verzal-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3">
    <w:name w:val="v2-bold-verzal-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
    <w:name w:val="v2-naslov-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2">
    <w:name w:val="v2-naslov-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3">
    <w:name w:val="v2-naslov-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
    <w:name w:val="v2-odluka-zakon-1"/>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2">
    <w:name w:val="v2-odluka-zakon-2"/>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3">
    <w:name w:val="v2-odluka-zakon-3"/>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pronadjen">
    <w:name w:val="pronadjen"/>
    <w:basedOn w:val="Normal"/>
    <w:rsid w:val="00E074A4"/>
    <w:pPr>
      <w:shd w:val="clear" w:color="auto" w:fill="FFFF00"/>
      <w:spacing w:before="0" w:after="150"/>
      <w:ind w:firstLine="480"/>
    </w:pPr>
    <w:rPr>
      <w:rFonts w:ascii="Verdana" w:eastAsia="Times New Roman" w:hAnsi="Verdana" w:cs="Arial"/>
      <w:noProof w:val="0"/>
      <w:sz w:val="20"/>
      <w:szCs w:val="20"/>
      <w:lang w:eastAsia="sr-Latn-RS"/>
    </w:rPr>
  </w:style>
  <w:style w:type="paragraph" w:customStyle="1" w:styleId="eksponent">
    <w:name w:val="eksponent"/>
    <w:basedOn w:val="Normal"/>
    <w:rsid w:val="00E074A4"/>
    <w:pPr>
      <w:spacing w:before="0" w:after="150"/>
      <w:ind w:firstLine="480"/>
    </w:pPr>
    <w:rPr>
      <w:rFonts w:ascii="Verdana" w:eastAsia="Times New Roman" w:hAnsi="Verdana" w:cs="Arial"/>
      <w:b/>
      <w:bCs/>
      <w:noProof w:val="0"/>
      <w:color w:val="6666CC"/>
      <w:sz w:val="20"/>
      <w:szCs w:val="20"/>
      <w:vertAlign w:val="superscript"/>
      <w:lang w:eastAsia="sr-Latn-RS"/>
    </w:rPr>
  </w:style>
  <w:style w:type="paragraph" w:customStyle="1" w:styleId="strongeksponent">
    <w:name w:val="strongeksponent"/>
    <w:basedOn w:val="Normal"/>
    <w:rsid w:val="00E074A4"/>
    <w:pPr>
      <w:spacing w:before="0" w:after="150"/>
      <w:ind w:firstLine="480"/>
    </w:pPr>
    <w:rPr>
      <w:rFonts w:ascii="Verdana" w:eastAsia="Times New Roman" w:hAnsi="Verdana" w:cs="Arial"/>
      <w:b/>
      <w:bCs/>
      <w:noProof w:val="0"/>
      <w:color w:val="6666FF"/>
      <w:sz w:val="20"/>
      <w:szCs w:val="20"/>
      <w:vertAlign w:val="superscript"/>
      <w:lang w:eastAsia="sr-Latn-RS"/>
    </w:rPr>
  </w:style>
  <w:style w:type="paragraph" w:customStyle="1" w:styleId="extrastrongeksponent">
    <w:name w:val="extrastrongeksponent"/>
    <w:basedOn w:val="Normal"/>
    <w:rsid w:val="00E074A4"/>
    <w:pPr>
      <w:spacing w:before="0" w:after="150"/>
      <w:ind w:firstLine="480"/>
    </w:pPr>
    <w:rPr>
      <w:rFonts w:ascii="Verdana" w:eastAsia="Times New Roman" w:hAnsi="Verdana" w:cs="Arial"/>
      <w:b/>
      <w:bCs/>
      <w:noProof w:val="0"/>
      <w:color w:val="9999FF"/>
      <w:sz w:val="20"/>
      <w:szCs w:val="20"/>
      <w:vertAlign w:val="superscript"/>
      <w:lang w:eastAsia="sr-Latn-RS"/>
    </w:rPr>
  </w:style>
  <w:style w:type="paragraph" w:customStyle="1" w:styleId="indekas">
    <w:name w:val="indekas"/>
    <w:basedOn w:val="Normal"/>
    <w:rsid w:val="00E074A4"/>
    <w:pPr>
      <w:spacing w:before="0" w:after="150"/>
      <w:ind w:firstLine="480"/>
    </w:pPr>
    <w:rPr>
      <w:rFonts w:ascii="Verdana" w:eastAsia="Times New Roman" w:hAnsi="Verdana" w:cs="Arial"/>
      <w:i/>
      <w:iCs/>
      <w:noProof w:val="0"/>
      <w:color w:val="66CC66"/>
      <w:sz w:val="20"/>
      <w:szCs w:val="20"/>
      <w:vertAlign w:val="subscript"/>
      <w:lang w:eastAsia="sr-Latn-RS"/>
    </w:rPr>
  </w:style>
  <w:style w:type="paragraph" w:customStyle="1" w:styleId="strongindekas">
    <w:name w:val="strongindekas"/>
    <w:basedOn w:val="Normal"/>
    <w:rsid w:val="00E074A4"/>
    <w:pPr>
      <w:spacing w:before="0" w:after="150"/>
      <w:ind w:firstLine="480"/>
    </w:pPr>
    <w:rPr>
      <w:rFonts w:ascii="Verdana" w:eastAsia="Times New Roman" w:hAnsi="Verdana" w:cs="Arial"/>
      <w:i/>
      <w:iCs/>
      <w:noProof w:val="0"/>
      <w:color w:val="66FF66"/>
      <w:sz w:val="20"/>
      <w:szCs w:val="20"/>
      <w:vertAlign w:val="subscript"/>
      <w:lang w:eastAsia="sr-Latn-RS"/>
    </w:rPr>
  </w:style>
  <w:style w:type="paragraph" w:customStyle="1" w:styleId="extrastrongindekas">
    <w:name w:val="extrastrongindekas"/>
    <w:basedOn w:val="Normal"/>
    <w:rsid w:val="00E074A4"/>
    <w:pPr>
      <w:spacing w:before="0" w:after="150"/>
      <w:ind w:firstLine="480"/>
    </w:pPr>
    <w:rPr>
      <w:rFonts w:ascii="Verdana" w:eastAsia="Times New Roman" w:hAnsi="Verdana" w:cs="Arial"/>
      <w:i/>
      <w:iCs/>
      <w:noProof w:val="0"/>
      <w:color w:val="99FF99"/>
      <w:sz w:val="20"/>
      <w:szCs w:val="20"/>
      <w:vertAlign w:val="subscript"/>
      <w:lang w:eastAsia="sr-Latn-RS"/>
    </w:rPr>
  </w:style>
  <w:style w:type="paragraph" w:customStyle="1" w:styleId="subareaoutputpanel">
    <w:name w:val="subareaoutputpanel"/>
    <w:basedOn w:val="Normal"/>
    <w:rsid w:val="00E074A4"/>
    <w:pPr>
      <w:spacing w:before="0" w:after="150"/>
      <w:ind w:firstLine="480"/>
    </w:pPr>
    <w:rPr>
      <w:rFonts w:ascii="Arial" w:eastAsia="Times New Roman" w:hAnsi="Arial" w:cs="Arial"/>
      <w:noProof w:val="0"/>
      <w:sz w:val="20"/>
      <w:szCs w:val="20"/>
      <w:lang w:eastAsia="sr-Latn-RS"/>
    </w:rPr>
  </w:style>
  <w:style w:type="paragraph" w:customStyle="1" w:styleId="sadrzajapstrakt">
    <w:name w:val="sadrzajapstrakt"/>
    <w:basedOn w:val="Normal"/>
    <w:rsid w:val="00E074A4"/>
    <w:pPr>
      <w:spacing w:before="0" w:after="150"/>
      <w:ind w:firstLine="480"/>
    </w:pPr>
    <w:rPr>
      <w:rFonts w:ascii="Arial" w:eastAsia="Times New Roman" w:hAnsi="Arial" w:cs="Arial"/>
      <w:noProof w:val="0"/>
      <w:color w:val="484848"/>
      <w:sz w:val="20"/>
      <w:szCs w:val="20"/>
      <w:lang w:eastAsia="sr-Latn-RS"/>
    </w:rPr>
  </w:style>
  <w:style w:type="paragraph" w:customStyle="1" w:styleId="sadrzajapstrakt1">
    <w:name w:val="sadrzajapstrakt1"/>
    <w:basedOn w:val="Normal"/>
    <w:rsid w:val="00E074A4"/>
    <w:pPr>
      <w:spacing w:before="0" w:after="150"/>
      <w:ind w:firstLine="480"/>
    </w:pPr>
    <w:rPr>
      <w:rFonts w:ascii="Arial" w:eastAsia="Times New Roman" w:hAnsi="Arial" w:cs="Arial"/>
      <w:i/>
      <w:iCs/>
      <w:noProof w:val="0"/>
      <w:color w:val="484848"/>
      <w:sz w:val="20"/>
      <w:szCs w:val="20"/>
      <w:lang w:eastAsia="sr-Latn-RS"/>
    </w:rPr>
  </w:style>
  <w:style w:type="paragraph" w:customStyle="1" w:styleId="sadrzajapstrakt2">
    <w:name w:val="sadrzajapstrakt2"/>
    <w:basedOn w:val="Normal"/>
    <w:rsid w:val="00E074A4"/>
    <w:pPr>
      <w:spacing w:before="0" w:after="150"/>
      <w:ind w:firstLine="480"/>
    </w:pPr>
    <w:rPr>
      <w:rFonts w:ascii="Arial" w:eastAsia="Times New Roman" w:hAnsi="Arial" w:cs="Arial"/>
      <w:i/>
      <w:iCs/>
      <w:noProof w:val="0"/>
      <w:color w:val="484848"/>
      <w:sz w:val="20"/>
      <w:szCs w:val="20"/>
      <w:lang w:eastAsia="sr-Latn-RS"/>
    </w:rPr>
  </w:style>
  <w:style w:type="paragraph" w:customStyle="1" w:styleId="rich-mp-content-table">
    <w:name w:val="rich-mp-content-tabl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ich-mpnl-header-cell">
    <w:name w:val="rich-mpnl-header-cell"/>
    <w:basedOn w:val="Normal"/>
    <w:rsid w:val="00E074A4"/>
    <w:pPr>
      <w:spacing w:before="0" w:after="150"/>
      <w:ind w:firstLine="480"/>
    </w:pPr>
    <w:rPr>
      <w:rFonts w:ascii="Arial" w:eastAsia="Times New Roman" w:hAnsi="Arial" w:cs="Arial"/>
      <w:noProof w:val="0"/>
      <w:color w:val="FFFFFF"/>
      <w:lang w:eastAsia="sr-Latn-RS"/>
    </w:rPr>
  </w:style>
  <w:style w:type="paragraph" w:customStyle="1" w:styleId="rich-mpnl-text">
    <w:name w:val="rich-mpnl-text"/>
    <w:basedOn w:val="Normal"/>
    <w:rsid w:val="00E074A4"/>
    <w:pPr>
      <w:spacing w:before="0" w:after="150"/>
      <w:ind w:firstLine="480"/>
    </w:pPr>
    <w:rPr>
      <w:rFonts w:ascii="Arial" w:eastAsia="Times New Roman" w:hAnsi="Arial" w:cs="Arial"/>
      <w:b/>
      <w:bCs/>
      <w:noProof w:val="0"/>
      <w:color w:val="000000"/>
      <w:sz w:val="20"/>
      <w:szCs w:val="20"/>
      <w:lang w:eastAsia="sr-Latn-RS"/>
    </w:rPr>
  </w:style>
  <w:style w:type="paragraph" w:customStyle="1" w:styleId="rich-mpnl-header">
    <w:name w:val="rich-mpnl-header"/>
    <w:basedOn w:val="Normal"/>
    <w:rsid w:val="00E074A4"/>
    <w:pPr>
      <w:shd w:val="clear" w:color="auto" w:fill="008000"/>
      <w:spacing w:before="0" w:after="150" w:line="450" w:lineRule="atLeast"/>
      <w:ind w:firstLine="480"/>
      <w:textAlignment w:val="center"/>
    </w:pPr>
    <w:rPr>
      <w:rFonts w:ascii="Arial" w:eastAsia="Times New Roman" w:hAnsi="Arial" w:cs="Arial"/>
      <w:noProof w:val="0"/>
      <w:color w:val="FFFFFF"/>
      <w:sz w:val="20"/>
      <w:szCs w:val="20"/>
      <w:lang w:eastAsia="sr-Latn-RS"/>
    </w:rPr>
  </w:style>
  <w:style w:type="paragraph" w:customStyle="1" w:styleId="rich-mpnl-body">
    <w:name w:val="rich-mpnl-body"/>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noborder">
    <w:name w:val="noborder"/>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earchbar">
    <w:name w:val="searchbar"/>
    <w:basedOn w:val="Normal"/>
    <w:rsid w:val="00E074A4"/>
    <w:pPr>
      <w:spacing w:before="0" w:after="150"/>
      <w:ind w:firstLine="480"/>
      <w:jc w:val="right"/>
      <w:textAlignment w:val="center"/>
    </w:pPr>
    <w:rPr>
      <w:rFonts w:ascii="Verdana" w:eastAsia="Times New Roman" w:hAnsi="Verdana" w:cs="Arial"/>
      <w:noProof w:val="0"/>
      <w:sz w:val="20"/>
      <w:szCs w:val="20"/>
      <w:lang w:eastAsia="sr-Latn-RS"/>
    </w:rPr>
  </w:style>
  <w:style w:type="paragraph" w:customStyle="1" w:styleId="rich-table-row">
    <w:name w:val="rich-table-row"/>
    <w:basedOn w:val="Normal"/>
    <w:rsid w:val="00E074A4"/>
    <w:pPr>
      <w:spacing w:before="0" w:after="150"/>
      <w:ind w:firstLine="480"/>
    </w:pPr>
    <w:rPr>
      <w:rFonts w:ascii="Verdana" w:eastAsia="Times New Roman" w:hAnsi="Verdana" w:cs="Arial"/>
      <w:noProof w:val="0"/>
      <w:color w:val="0000FF"/>
      <w:sz w:val="20"/>
      <w:szCs w:val="20"/>
      <w:lang w:eastAsia="sr-Latn-RS"/>
    </w:rPr>
  </w:style>
  <w:style w:type="paragraph" w:customStyle="1" w:styleId="prilozitabcolumn">
    <w:name w:val="prilozitabcolumn"/>
    <w:basedOn w:val="Normal"/>
    <w:rsid w:val="00E074A4"/>
    <w:pPr>
      <w:spacing w:before="0" w:after="150"/>
      <w:ind w:firstLine="480"/>
    </w:pPr>
    <w:rPr>
      <w:rFonts w:ascii="Arial" w:eastAsia="Times New Roman" w:hAnsi="Arial" w:cs="Arial"/>
      <w:noProof w:val="0"/>
      <w:color w:val="000000"/>
      <w:sz w:val="17"/>
      <w:szCs w:val="17"/>
      <w:lang w:eastAsia="sr-Latn-RS"/>
    </w:rPr>
  </w:style>
  <w:style w:type="paragraph" w:customStyle="1" w:styleId="rich-table-cell">
    <w:name w:val="rich-table-cell"/>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mediacontent">
    <w:name w:val="mediacontent"/>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prilozicontent">
    <w:name w:val="prilozicontent"/>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prilozitab">
    <w:name w:val="prilozitab"/>
    <w:basedOn w:val="Normal"/>
    <w:rsid w:val="00E074A4"/>
    <w:pPr>
      <w:pBdr>
        <w:bottom w:val="single" w:sz="6" w:space="0" w:color="C0C0C0"/>
      </w:pBdr>
      <w:shd w:val="clear" w:color="auto" w:fill="FFFFFF"/>
      <w:spacing w:before="0" w:after="150"/>
      <w:ind w:firstLine="480"/>
    </w:pPr>
    <w:rPr>
      <w:rFonts w:ascii="Arial" w:eastAsia="Times New Roman" w:hAnsi="Arial" w:cs="Arial"/>
      <w:noProof w:val="0"/>
      <w:color w:val="000000"/>
      <w:sz w:val="17"/>
      <w:szCs w:val="17"/>
      <w:lang w:eastAsia="sr-Latn-RS"/>
    </w:rPr>
  </w:style>
  <w:style w:type="paragraph" w:customStyle="1" w:styleId="sadrzajnaslov">
    <w:name w:val="sadrzajnaslov"/>
    <w:basedOn w:val="Normal"/>
    <w:rsid w:val="00E074A4"/>
    <w:pPr>
      <w:pBdr>
        <w:bottom w:val="single" w:sz="6" w:space="4" w:color="C9CBCD"/>
      </w:pBdr>
      <w:spacing w:before="0" w:after="150"/>
      <w:ind w:left="150" w:firstLine="480"/>
    </w:pPr>
    <w:rPr>
      <w:rFonts w:ascii="Arial" w:eastAsia="Times New Roman" w:hAnsi="Arial" w:cs="Arial"/>
      <w:noProof w:val="0"/>
      <w:color w:val="1C9500"/>
      <w:sz w:val="30"/>
      <w:szCs w:val="30"/>
      <w:lang w:eastAsia="sr-Latn-RS"/>
    </w:rPr>
  </w:style>
  <w:style w:type="paragraph" w:customStyle="1" w:styleId="rich-panel-body">
    <w:name w:val="rich-panel-body"/>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ich-panel">
    <w:name w:val="rich-panel"/>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rich-page">
    <w:name w:val="rich-pag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adrzajrubrikemenustil">
    <w:name w:val="sadrzajrubrikemenustil"/>
    <w:basedOn w:val="Normal"/>
    <w:rsid w:val="00E074A4"/>
    <w:pPr>
      <w:shd w:val="clear" w:color="auto" w:fill="FFFFFF"/>
      <w:spacing w:before="0" w:after="150"/>
      <w:ind w:firstLine="480"/>
      <w:textAlignment w:val="top"/>
    </w:pPr>
    <w:rPr>
      <w:rFonts w:ascii="Verdana" w:eastAsia="Times New Roman" w:hAnsi="Verdana" w:cs="Arial"/>
      <w:noProof w:val="0"/>
      <w:sz w:val="20"/>
      <w:szCs w:val="20"/>
      <w:lang w:eastAsia="sr-Latn-RS"/>
    </w:rPr>
  </w:style>
  <w:style w:type="paragraph" w:customStyle="1" w:styleId="sadrzajrubrikemenustildiv">
    <w:name w:val="sadrzajrubrikemenustildiv"/>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displaynone">
    <w:name w:val="displaynone"/>
    <w:basedOn w:val="Normal"/>
    <w:rsid w:val="00E074A4"/>
    <w:pPr>
      <w:spacing w:before="0" w:after="0"/>
      <w:ind w:firstLine="480"/>
    </w:pPr>
    <w:rPr>
      <w:rFonts w:ascii="Verdana" w:eastAsia="Times New Roman" w:hAnsi="Verdana" w:cs="Arial"/>
      <w:noProof w:val="0"/>
      <w:vanish/>
      <w:sz w:val="20"/>
      <w:szCs w:val="20"/>
      <w:lang w:eastAsia="sr-Latn-RS"/>
    </w:rPr>
  </w:style>
  <w:style w:type="paragraph" w:customStyle="1" w:styleId="sadrzajtable">
    <w:name w:val="sadrzajtable"/>
    <w:basedOn w:val="Normal"/>
    <w:rsid w:val="00E074A4"/>
    <w:pPr>
      <w:spacing w:before="0" w:after="150"/>
      <w:ind w:firstLine="480"/>
    </w:pPr>
    <w:rPr>
      <w:rFonts w:ascii="Verdana" w:eastAsia="Times New Roman" w:hAnsi="Verdana" w:cs="Arial"/>
      <w:noProof w:val="0"/>
      <w:lang w:eastAsia="sr-Latn-RS"/>
    </w:rPr>
  </w:style>
  <w:style w:type="paragraph" w:customStyle="1" w:styleId="sadrzajnadnaslov">
    <w:name w:val="sadrzajnadnaslov"/>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nadnaslov1">
    <w:name w:val="sadrzajnadnaslov1"/>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nadnaslov2">
    <w:name w:val="sadrzajnadnaslov2"/>
    <w:basedOn w:val="Normal"/>
    <w:rsid w:val="00E074A4"/>
    <w:pPr>
      <w:spacing w:before="0" w:after="150"/>
      <w:ind w:firstLine="480"/>
    </w:pPr>
    <w:rPr>
      <w:rFonts w:ascii="Arial" w:eastAsia="Times New Roman" w:hAnsi="Arial" w:cs="Arial"/>
      <w:noProof w:val="0"/>
      <w:color w:val="000000"/>
      <w:lang w:eastAsia="sr-Latn-RS"/>
    </w:rPr>
  </w:style>
  <w:style w:type="paragraph" w:customStyle="1" w:styleId="sadrzajpodnaslov">
    <w:name w:val="sadrzajpodnaslov"/>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podnaslov1">
    <w:name w:val="sadrzajpodnaslov1"/>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podnaslov2">
    <w:name w:val="sadrzajpodnaslov2"/>
    <w:basedOn w:val="Normal"/>
    <w:rsid w:val="00E074A4"/>
    <w:pPr>
      <w:spacing w:before="0" w:after="150"/>
      <w:ind w:firstLine="480"/>
    </w:pPr>
    <w:rPr>
      <w:rFonts w:ascii="Arial" w:eastAsia="Times New Roman" w:hAnsi="Arial" w:cs="Arial"/>
      <w:noProof w:val="0"/>
      <w:color w:val="484848"/>
      <w:sz w:val="17"/>
      <w:szCs w:val="17"/>
      <w:lang w:eastAsia="sr-Latn-RS"/>
    </w:rPr>
  </w:style>
  <w:style w:type="paragraph" w:customStyle="1" w:styleId="sadrzajdiv">
    <w:name w:val="sadrzajdiv"/>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sadrzajdiv1">
    <w:name w:val="sadrzajdiv1"/>
    <w:basedOn w:val="Normal"/>
    <w:rsid w:val="00E074A4"/>
    <w:pPr>
      <w:shd w:val="clear" w:color="auto" w:fill="F4F6F9"/>
      <w:spacing w:before="0" w:after="150"/>
      <w:ind w:firstLine="480"/>
    </w:pPr>
    <w:rPr>
      <w:rFonts w:ascii="Verdana" w:eastAsia="Times New Roman" w:hAnsi="Verdana" w:cs="Arial"/>
      <w:noProof w:val="0"/>
      <w:sz w:val="20"/>
      <w:szCs w:val="20"/>
      <w:lang w:eastAsia="sr-Latn-RS"/>
    </w:rPr>
  </w:style>
  <w:style w:type="paragraph" w:customStyle="1" w:styleId="sadrzajdiv2">
    <w:name w:val="sadrzajdiv2"/>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sadrzajhier">
    <w:name w:val="sadrzajhier"/>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hier1">
    <w:name w:val="sadrzajhier1"/>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hier2">
    <w:name w:val="sadrzajhier2"/>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subarea">
    <w:name w:val="sadrzajsubarea"/>
    <w:basedOn w:val="Normal"/>
    <w:rsid w:val="00E074A4"/>
    <w:pPr>
      <w:shd w:val="clear" w:color="auto" w:fill="F4F6F9"/>
      <w:spacing w:before="0" w:after="150"/>
      <w:ind w:firstLine="480"/>
    </w:pPr>
    <w:rPr>
      <w:rFonts w:ascii="Arial" w:eastAsia="Times New Roman" w:hAnsi="Arial" w:cs="Arial"/>
      <w:b/>
      <w:bCs/>
      <w:caps/>
      <w:noProof w:val="0"/>
      <w:color w:val="000000"/>
      <w:lang w:eastAsia="sr-Latn-RS"/>
    </w:rPr>
  </w:style>
  <w:style w:type="paragraph" w:customStyle="1" w:styleId="sadrzajlink">
    <w:name w:val="sadrzajlink"/>
    <w:basedOn w:val="Normal"/>
    <w:rsid w:val="00E074A4"/>
    <w:pPr>
      <w:spacing w:before="0" w:after="150"/>
      <w:ind w:firstLine="480"/>
    </w:pPr>
    <w:rPr>
      <w:rFonts w:ascii="Arial" w:eastAsia="Times New Roman" w:hAnsi="Arial" w:cs="Arial"/>
      <w:b/>
      <w:bCs/>
      <w:noProof w:val="0"/>
      <w:color w:val="007000"/>
      <w:u w:val="single"/>
      <w:lang w:eastAsia="sr-Latn-RS"/>
    </w:rPr>
  </w:style>
  <w:style w:type="paragraph" w:customStyle="1" w:styleId="sadrzajmiddle">
    <w:name w:val="sadrzajmiddl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adrzajmiddle1">
    <w:name w:val="sadrzajmiddle1"/>
    <w:basedOn w:val="Normal"/>
    <w:rsid w:val="00E074A4"/>
    <w:pPr>
      <w:spacing w:before="0" w:after="150"/>
      <w:ind w:firstLine="480"/>
    </w:pPr>
    <w:rPr>
      <w:rFonts w:ascii="Arial" w:eastAsia="Times New Roman" w:hAnsi="Arial" w:cs="Arial"/>
      <w:b/>
      <w:bCs/>
      <w:noProof w:val="0"/>
      <w:sz w:val="20"/>
      <w:szCs w:val="20"/>
      <w:lang w:eastAsia="sr-Latn-RS"/>
    </w:rPr>
  </w:style>
  <w:style w:type="paragraph" w:customStyle="1" w:styleId="sadrzajmiddle2">
    <w:name w:val="sadrzajmiddle2"/>
    <w:basedOn w:val="Normal"/>
    <w:rsid w:val="00E074A4"/>
    <w:pPr>
      <w:spacing w:before="0" w:after="150"/>
      <w:ind w:firstLine="480"/>
    </w:pPr>
    <w:rPr>
      <w:rFonts w:ascii="Arial" w:eastAsia="Times New Roman" w:hAnsi="Arial" w:cs="Arial"/>
      <w:noProof w:val="0"/>
      <w:sz w:val="20"/>
      <w:szCs w:val="20"/>
      <w:lang w:eastAsia="sr-Latn-RS"/>
    </w:rPr>
  </w:style>
  <w:style w:type="paragraph" w:customStyle="1" w:styleId="sadrzajright">
    <w:name w:val="sadrzajright"/>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adrzajright1">
    <w:name w:val="sadrzajright1"/>
    <w:basedOn w:val="Normal"/>
    <w:rsid w:val="00E074A4"/>
    <w:pPr>
      <w:spacing w:before="0" w:after="150"/>
      <w:ind w:firstLine="480"/>
    </w:pPr>
    <w:rPr>
      <w:rFonts w:ascii="Arial" w:eastAsia="Times New Roman" w:hAnsi="Arial" w:cs="Arial"/>
      <w:i/>
      <w:iCs/>
      <w:noProof w:val="0"/>
      <w:sz w:val="20"/>
      <w:szCs w:val="20"/>
      <w:lang w:eastAsia="sr-Latn-RS"/>
    </w:rPr>
  </w:style>
  <w:style w:type="paragraph" w:customStyle="1" w:styleId="sadrzajright2">
    <w:name w:val="sadrzajright2"/>
    <w:basedOn w:val="Normal"/>
    <w:rsid w:val="00E074A4"/>
    <w:pPr>
      <w:spacing w:before="0" w:after="150"/>
      <w:ind w:firstLine="480"/>
    </w:pPr>
    <w:rPr>
      <w:rFonts w:ascii="Arial" w:eastAsia="Times New Roman" w:hAnsi="Arial" w:cs="Arial"/>
      <w:i/>
      <w:iCs/>
      <w:noProof w:val="0"/>
      <w:sz w:val="20"/>
      <w:szCs w:val="20"/>
      <w:lang w:eastAsia="sr-Latn-RS"/>
    </w:rPr>
  </w:style>
  <w:style w:type="paragraph" w:customStyle="1" w:styleId="rich-mpnl-shadow">
    <w:name w:val="rich-mpnl-shadow"/>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ich-mpnl-content">
    <w:name w:val="rich-mpnl-content"/>
    <w:basedOn w:val="Normal"/>
    <w:rsid w:val="00E074A4"/>
    <w:pPr>
      <w:pBdr>
        <w:top w:val="single" w:sz="6" w:space="1" w:color="auto"/>
        <w:left w:val="single" w:sz="6" w:space="1" w:color="auto"/>
        <w:bottom w:val="single" w:sz="6" w:space="1" w:color="auto"/>
        <w:right w:val="single" w:sz="6" w:space="1" w:color="auto"/>
      </w:pBdr>
      <w:spacing w:before="0" w:after="150"/>
      <w:ind w:firstLine="480"/>
    </w:pPr>
    <w:rPr>
      <w:rFonts w:ascii="Verdana" w:eastAsia="Times New Roman" w:hAnsi="Verdana" w:cs="Arial"/>
      <w:noProof w:val="0"/>
      <w:sz w:val="20"/>
      <w:szCs w:val="20"/>
      <w:lang w:eastAsia="sr-Latn-RS"/>
    </w:rPr>
  </w:style>
  <w:style w:type="paragraph" w:customStyle="1" w:styleId="rich-table">
    <w:name w:val="rich-table"/>
    <w:basedOn w:val="Normal"/>
    <w:rsid w:val="00E074A4"/>
    <w:pPr>
      <w:pBdr>
        <w:top w:val="single" w:sz="6" w:space="0" w:color="C0C0C0"/>
        <w:left w:val="single" w:sz="6" w:space="0" w:color="C0C0C0"/>
      </w:pBd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rich-table-thead">
    <w:name w:val="rich-table-thead"/>
    <w:basedOn w:val="Normal"/>
    <w:rsid w:val="00E074A4"/>
    <w:pPr>
      <w:pBdr>
        <w:bottom w:val="single" w:sz="6" w:space="0" w:color="C0C0C0"/>
      </w:pBdr>
      <w:spacing w:before="0" w:after="150"/>
      <w:ind w:firstLine="480"/>
    </w:pPr>
    <w:rPr>
      <w:rFonts w:ascii="Verdana" w:eastAsia="Times New Roman" w:hAnsi="Verdana" w:cs="Arial"/>
      <w:noProof w:val="0"/>
      <w:sz w:val="20"/>
      <w:szCs w:val="20"/>
      <w:lang w:eastAsia="sr-Latn-RS"/>
    </w:rPr>
  </w:style>
  <w:style w:type="paragraph" w:customStyle="1" w:styleId="rich-table-header">
    <w:name w:val="rich-table-header"/>
    <w:basedOn w:val="Normal"/>
    <w:rsid w:val="00E074A4"/>
    <w:pPr>
      <w:shd w:val="clear" w:color="auto" w:fill="005000"/>
      <w:spacing w:before="0" w:after="150"/>
      <w:ind w:firstLine="480"/>
    </w:pPr>
    <w:rPr>
      <w:rFonts w:ascii="Verdana" w:eastAsia="Times New Roman" w:hAnsi="Verdana" w:cs="Arial"/>
      <w:noProof w:val="0"/>
      <w:sz w:val="20"/>
      <w:szCs w:val="20"/>
      <w:lang w:eastAsia="sr-Latn-RS"/>
    </w:rPr>
  </w:style>
  <w:style w:type="paragraph" w:customStyle="1" w:styleId="rich-table-headercell">
    <w:name w:val="rich-table-headercell"/>
    <w:basedOn w:val="Normal"/>
    <w:rsid w:val="00E074A4"/>
    <w:pPr>
      <w:pBdr>
        <w:bottom w:val="single" w:sz="6" w:space="3" w:color="C0C0C0"/>
        <w:right w:val="single" w:sz="6" w:space="3" w:color="C0C0C0"/>
      </w:pBdr>
      <w:spacing w:before="0" w:after="150"/>
      <w:ind w:firstLine="480"/>
      <w:jc w:val="center"/>
    </w:pPr>
    <w:rPr>
      <w:rFonts w:ascii="Arial" w:eastAsia="Times New Roman" w:hAnsi="Arial" w:cs="Arial"/>
      <w:b/>
      <w:bCs/>
      <w:noProof w:val="0"/>
      <w:color w:val="FFFFFF"/>
      <w:sz w:val="17"/>
      <w:szCs w:val="17"/>
      <w:lang w:eastAsia="sr-Latn-RS"/>
    </w:rPr>
  </w:style>
  <w:style w:type="paragraph" w:customStyle="1" w:styleId="prilozitabheader">
    <w:name w:val="prilozitabheader"/>
    <w:basedOn w:val="Normal"/>
    <w:rsid w:val="00E074A4"/>
    <w:pPr>
      <w:shd w:val="clear" w:color="auto" w:fill="EEEEEE"/>
      <w:spacing w:before="0" w:after="150"/>
      <w:ind w:firstLine="480"/>
    </w:pPr>
    <w:rPr>
      <w:rFonts w:ascii="Arial" w:eastAsia="Times New Roman" w:hAnsi="Arial" w:cs="Arial"/>
      <w:b/>
      <w:bCs/>
      <w:noProof w:val="0"/>
      <w:color w:val="000000"/>
      <w:spacing w:val="15"/>
      <w:sz w:val="17"/>
      <w:szCs w:val="17"/>
      <w:lang w:eastAsia="sr-Latn-RS"/>
    </w:rPr>
  </w:style>
  <w:style w:type="paragraph" w:customStyle="1" w:styleId="prilozilink">
    <w:name w:val="prilozilink"/>
    <w:basedOn w:val="Normal"/>
    <w:rsid w:val="00E074A4"/>
    <w:pPr>
      <w:spacing w:before="0" w:after="150"/>
      <w:ind w:firstLine="480"/>
    </w:pPr>
    <w:rPr>
      <w:rFonts w:ascii="Verdana" w:eastAsia="Times New Roman" w:hAnsi="Verdana" w:cs="Arial"/>
      <w:noProof w:val="0"/>
      <w:color w:val="000000"/>
      <w:sz w:val="20"/>
      <w:szCs w:val="20"/>
      <w:lang w:eastAsia="sr-Latn-RS"/>
    </w:rPr>
  </w:style>
  <w:style w:type="paragraph" w:customStyle="1" w:styleId="sadrzajright3">
    <w:name w:val="sadrzajright3"/>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sadrzajhier3">
    <w:name w:val="sadrzajhier3"/>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apstrakt3">
    <w:name w:val="sadrzajapstrakt3"/>
    <w:basedOn w:val="Normal"/>
    <w:rsid w:val="00E074A4"/>
    <w:pPr>
      <w:spacing w:before="0" w:after="150"/>
      <w:ind w:firstLine="480"/>
    </w:pPr>
    <w:rPr>
      <w:rFonts w:ascii="Arial" w:eastAsia="Times New Roman" w:hAnsi="Arial" w:cs="Arial"/>
      <w:i/>
      <w:iCs/>
      <w:noProof w:val="0"/>
      <w:color w:val="484848"/>
      <w:sz w:val="17"/>
      <w:szCs w:val="17"/>
      <w:lang w:eastAsia="sr-Latn-RS"/>
    </w:rPr>
  </w:style>
  <w:style w:type="paragraph" w:customStyle="1" w:styleId="v2-odluka-zakon-4">
    <w:name w:val="v2-odluka-zakon-4"/>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5">
    <w:name w:val="v2-odluka-zakon-5"/>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6">
    <w:name w:val="v2-odluka-zakon-6"/>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7">
    <w:name w:val="v2-odluka-zakon-7"/>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8">
    <w:name w:val="v2-odluka-zakon-8"/>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9">
    <w:name w:val="v2-odluka-zakon-9"/>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0">
    <w:name w:val="v2-odluka-zakon-10"/>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1">
    <w:name w:val="v2-odluka-zakon-11"/>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2">
    <w:name w:val="v2-odluka-zakon-12"/>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3">
    <w:name w:val="v2-odluka-zakon-13"/>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4">
    <w:name w:val="v2-odluka-zakon-14"/>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5">
    <w:name w:val="v2-odluka-zakon-15"/>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6">
    <w:name w:val="v2-odluka-zakon-16"/>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7">
    <w:name w:val="v2-odluka-zakon-17"/>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8">
    <w:name w:val="v2-odluka-zakon-18"/>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9">
    <w:name w:val="v2-odluka-zakon-19"/>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20">
    <w:name w:val="v2-odluka-zakon-20"/>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4">
    <w:name w:val="v2-naslov-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5">
    <w:name w:val="v2-naslov-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6">
    <w:name w:val="v2-naslov-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7">
    <w:name w:val="v2-naslov-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8">
    <w:name w:val="v2-naslov-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9">
    <w:name w:val="v2-naslov-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0">
    <w:name w:val="v2-naslov-1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1">
    <w:name w:val="v2-naslov-1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2">
    <w:name w:val="v2-naslov-1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3">
    <w:name w:val="v2-naslov-1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4">
    <w:name w:val="v2-naslov-1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5">
    <w:name w:val="v2-naslov-1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6">
    <w:name w:val="v2-naslov-1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7">
    <w:name w:val="v2-naslov-1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8">
    <w:name w:val="v2-naslov-1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9">
    <w:name w:val="v2-naslov-1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20">
    <w:name w:val="v2-naslov-2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4">
    <w:name w:val="v2-bold-verzal-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5">
    <w:name w:val="v2-bold-verzal-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6">
    <w:name w:val="v2-bold-verzal-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7">
    <w:name w:val="v2-bold-verzal-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8">
    <w:name w:val="v2-bold-verzal-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9">
    <w:name w:val="v2-bold-verzal-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0">
    <w:name w:val="v2-bold-verzal-1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1">
    <w:name w:val="v2-bold-verzal-1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2">
    <w:name w:val="v2-bold-verzal-1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3">
    <w:name w:val="v2-bold-verzal-1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4">
    <w:name w:val="v2-bold-verzal-1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5">
    <w:name w:val="v2-bold-verzal-1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6">
    <w:name w:val="v2-bold-verzal-1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7">
    <w:name w:val="v2-bold-verzal-1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8">
    <w:name w:val="v2-bold-verzal-1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9">
    <w:name w:val="v2-bold-verzal-1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20">
    <w:name w:val="v2-bold-verzal-2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italik-verzal-4">
    <w:name w:val="v2-italik-verzal-4"/>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5">
    <w:name w:val="v2-italik-verzal-5"/>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6">
    <w:name w:val="v2-italik-verzal-6"/>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7">
    <w:name w:val="v2-italik-verzal-7"/>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8">
    <w:name w:val="v2-italik-verzal-8"/>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9">
    <w:name w:val="v2-italik-verzal-9"/>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0">
    <w:name w:val="v2-italik-verzal-10"/>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1">
    <w:name w:val="v2-italik-verzal-11"/>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2">
    <w:name w:val="v2-italik-verzal-12"/>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3">
    <w:name w:val="v2-italik-verzal-13"/>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4">
    <w:name w:val="v2-italik-verzal-14"/>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5">
    <w:name w:val="v2-italik-verzal-15"/>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6">
    <w:name w:val="v2-italik-verzal-16"/>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7">
    <w:name w:val="v2-italik-verzal-17"/>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8">
    <w:name w:val="v2-italik-verzal-18"/>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9">
    <w:name w:val="v2-italik-verzal-19"/>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20">
    <w:name w:val="v2-italik-verzal-20"/>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clan-verzal-3">
    <w:name w:val="v2-clan-verzal-3"/>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4">
    <w:name w:val="v2-clan-verzal-4"/>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5">
    <w:name w:val="v2-clan-verzal-5"/>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6">
    <w:name w:val="v2-clan-verzal-6"/>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7">
    <w:name w:val="v2-clan-verzal-7"/>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8">
    <w:name w:val="v2-clan-verzal-8"/>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9">
    <w:name w:val="v2-clan-verzal-9"/>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0">
    <w:name w:val="v2-clan-verzal-10"/>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1">
    <w:name w:val="v2-clan-verzal-11"/>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2">
    <w:name w:val="v2-clan-verzal-12"/>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3">
    <w:name w:val="v2-clan-verzal-13"/>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4">
    <w:name w:val="v2-clan-verzal-14"/>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5">
    <w:name w:val="v2-clan-verzal-15"/>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6">
    <w:name w:val="v2-clan-verzal-16"/>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7">
    <w:name w:val="v2-clan-verzal-17"/>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8">
    <w:name w:val="v2-clan-verzal-18"/>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9">
    <w:name w:val="v2-clan-verzal-19"/>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20">
    <w:name w:val="v2-clan-verzal-20"/>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bold-4">
    <w:name w:val="v2-bold-4"/>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5">
    <w:name w:val="v2-bold-5"/>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6">
    <w:name w:val="v2-bold-6"/>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7">
    <w:name w:val="v2-bold-7"/>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8">
    <w:name w:val="v2-bold-8"/>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9">
    <w:name w:val="v2-bold-9"/>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0">
    <w:name w:val="v2-bold-10"/>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1">
    <w:name w:val="v2-bold-11"/>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2">
    <w:name w:val="v2-bold-12"/>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3">
    <w:name w:val="v2-bold-13"/>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4">
    <w:name w:val="v2-bold-14"/>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5">
    <w:name w:val="v2-bold-15"/>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6">
    <w:name w:val="v2-bold-16"/>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7">
    <w:name w:val="v2-bold-17"/>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8">
    <w:name w:val="v2-bold-18"/>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9">
    <w:name w:val="v2-bold-19"/>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20">
    <w:name w:val="v2-bold-20"/>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italik-4">
    <w:name w:val="v2-italik-4"/>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5">
    <w:name w:val="v2-italik-5"/>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6">
    <w:name w:val="v2-italik-6"/>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7">
    <w:name w:val="v2-italik-7"/>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8">
    <w:name w:val="v2-italik-8"/>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9">
    <w:name w:val="v2-italik-9"/>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0">
    <w:name w:val="v2-italik-10"/>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1">
    <w:name w:val="v2-italik-11"/>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2">
    <w:name w:val="v2-italik-12"/>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3">
    <w:name w:val="v2-italik-13"/>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4">
    <w:name w:val="v2-italik-14"/>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5">
    <w:name w:val="v2-italik-15"/>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6">
    <w:name w:val="v2-italik-16"/>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7">
    <w:name w:val="v2-italik-17"/>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8">
    <w:name w:val="v2-italik-18"/>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9">
    <w:name w:val="v2-italik-19"/>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20">
    <w:name w:val="v2-italik-20"/>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spacija-4">
    <w:name w:val="v2-spacija-4"/>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5">
    <w:name w:val="v2-spacija-5"/>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6">
    <w:name w:val="v2-spacija-6"/>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7">
    <w:name w:val="v2-spacija-7"/>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8">
    <w:name w:val="v2-spacija-8"/>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9">
    <w:name w:val="v2-spacija-9"/>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0">
    <w:name w:val="v2-spacija-10"/>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1">
    <w:name w:val="v2-spacija-11"/>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2">
    <w:name w:val="v2-spacija-12"/>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3">
    <w:name w:val="v2-spacija-13"/>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4">
    <w:name w:val="v2-spacija-14"/>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5">
    <w:name w:val="v2-spacija-15"/>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6">
    <w:name w:val="v2-spacija-16"/>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7">
    <w:name w:val="v2-spacija-17"/>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8">
    <w:name w:val="v2-spacija-18"/>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9">
    <w:name w:val="v2-spacija-19"/>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20">
    <w:name w:val="v2-spacija-20"/>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clan-4">
    <w:name w:val="v2-clan-4"/>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5">
    <w:name w:val="v2-clan-5"/>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6">
    <w:name w:val="v2-clan-6"/>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7">
    <w:name w:val="v2-clan-7"/>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8">
    <w:name w:val="v2-clan-8"/>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9">
    <w:name w:val="v2-clan-9"/>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0">
    <w:name w:val="v2-clan-10"/>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1">
    <w:name w:val="v2-clan-11"/>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2">
    <w:name w:val="v2-clan-12"/>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3">
    <w:name w:val="v2-clan-13"/>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4">
    <w:name w:val="v2-clan-14"/>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5">
    <w:name w:val="v2-clan-15"/>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6">
    <w:name w:val="v2-clan-16"/>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7">
    <w:name w:val="v2-clan-17"/>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8">
    <w:name w:val="v2-clan-18"/>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9">
    <w:name w:val="v2-clan-19"/>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20">
    <w:name w:val="v2-clan-20"/>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bold-left-4">
    <w:name w:val="v2-bold-left-4"/>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5">
    <w:name w:val="v2-bold-left-5"/>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6">
    <w:name w:val="v2-bold-left-6"/>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7">
    <w:name w:val="v2-bold-left-7"/>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8">
    <w:name w:val="v2-bold-left-8"/>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9">
    <w:name w:val="v2-bold-left-9"/>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0">
    <w:name w:val="v2-bold-left-10"/>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1">
    <w:name w:val="v2-bold-left-11"/>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2">
    <w:name w:val="v2-bold-left-12"/>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3">
    <w:name w:val="v2-bold-left-13"/>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4">
    <w:name w:val="v2-bold-left-14"/>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5">
    <w:name w:val="v2-bold-left-15"/>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6">
    <w:name w:val="v2-bold-left-16"/>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7">
    <w:name w:val="v2-bold-left-17"/>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8">
    <w:name w:val="v2-bold-left-18"/>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9">
    <w:name w:val="v2-bold-left-19"/>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20">
    <w:name w:val="v2-bold-left-20"/>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italik-left-4">
    <w:name w:val="v2-italik-left-4"/>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5">
    <w:name w:val="v2-italik-left-5"/>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6">
    <w:name w:val="v2-italik-left-6"/>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7">
    <w:name w:val="v2-italik-left-7"/>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8">
    <w:name w:val="v2-italik-left-8"/>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9">
    <w:name w:val="v2-italik-left-9"/>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0">
    <w:name w:val="v2-italik-left-10"/>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1">
    <w:name w:val="v2-italik-left-11"/>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2">
    <w:name w:val="v2-italik-left-12"/>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3">
    <w:name w:val="v2-italik-left-13"/>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4">
    <w:name w:val="v2-italik-left-14"/>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5">
    <w:name w:val="v2-italik-left-15"/>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6">
    <w:name w:val="v2-italik-left-16"/>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7">
    <w:name w:val="v2-italik-left-17"/>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8">
    <w:name w:val="v2-italik-left-18"/>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9">
    <w:name w:val="v2-italik-left-19"/>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20">
    <w:name w:val="v2-italik-left-20"/>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spacija-left-4">
    <w:name w:val="v2-spacija-left-4"/>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5">
    <w:name w:val="v2-spacija-left-5"/>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6">
    <w:name w:val="v2-spacija-left-6"/>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7">
    <w:name w:val="v2-spacija-left-7"/>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8">
    <w:name w:val="v2-spacija-left-8"/>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9">
    <w:name w:val="v2-spacija-left-9"/>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0">
    <w:name w:val="v2-spacija-left-10"/>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1">
    <w:name w:val="v2-spacija-left-11"/>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2">
    <w:name w:val="v2-spacija-left-12"/>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3">
    <w:name w:val="v2-spacija-left-13"/>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4">
    <w:name w:val="v2-spacija-left-14"/>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5">
    <w:name w:val="v2-spacija-left-15"/>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6">
    <w:name w:val="v2-spacija-left-16"/>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7">
    <w:name w:val="v2-spacija-left-17"/>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8">
    <w:name w:val="v2-spacija-left-18"/>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9">
    <w:name w:val="v2-spacija-left-19"/>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20">
    <w:name w:val="v2-spacija-left-20"/>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clan-left-11">
    <w:name w:val="v2-clan-left-1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2">
    <w:name w:val="v2-clan-left-12"/>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3">
    <w:name w:val="v2-clan-left-13"/>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4">
    <w:name w:val="v2-clan-left-14"/>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5">
    <w:name w:val="v2-clan-left-15"/>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6">
    <w:name w:val="v2-clan-left-16"/>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7">
    <w:name w:val="v2-clan-left-17"/>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8">
    <w:name w:val="v2-clan-left-18"/>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9">
    <w:name w:val="v2-clan-left-19"/>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20">
    <w:name w:val="v2-clan-left-20"/>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law-size-0">
    <w:name w:val="law-size-0"/>
    <w:basedOn w:val="Normal"/>
    <w:rsid w:val="00E074A4"/>
    <w:pPr>
      <w:spacing w:before="0" w:after="150"/>
      <w:ind w:firstLine="480"/>
    </w:pPr>
    <w:rPr>
      <w:rFonts w:ascii="Verdana" w:eastAsia="Times New Roman" w:hAnsi="Verdana" w:cs="Arial"/>
      <w:noProof w:val="0"/>
      <w:sz w:val="24"/>
      <w:szCs w:val="24"/>
      <w:lang w:eastAsia="sr-Latn-RS"/>
    </w:rPr>
  </w:style>
  <w:style w:type="paragraph" w:customStyle="1" w:styleId="h4">
    <w:name w:val="h4"/>
    <w:basedOn w:val="Normal"/>
    <w:rsid w:val="00E074A4"/>
    <w:pPr>
      <w:spacing w:before="0" w:after="150"/>
      <w:ind w:firstLine="480"/>
    </w:pPr>
    <w:rPr>
      <w:rFonts w:ascii="inherit" w:eastAsia="Times New Roman" w:hAnsi="inherit" w:cs="Arial"/>
      <w:noProof w:val="0"/>
      <w:sz w:val="27"/>
      <w:szCs w:val="27"/>
      <w:lang w:eastAsia="sr-Latn-RS"/>
    </w:rPr>
  </w:style>
  <w:style w:type="paragraph" w:customStyle="1" w:styleId="h1">
    <w:name w:val="h1"/>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h2">
    <w:name w:val="h2"/>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h3">
    <w:name w:val="h3"/>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h5">
    <w:name w:val="h5"/>
    <w:basedOn w:val="Normal"/>
    <w:rsid w:val="00E074A4"/>
    <w:pPr>
      <w:spacing w:before="0" w:after="150"/>
      <w:ind w:firstLine="480"/>
    </w:pPr>
    <w:rPr>
      <w:rFonts w:ascii="inherit" w:eastAsia="Times New Roman" w:hAnsi="inherit" w:cs="Arial"/>
      <w:noProof w:val="0"/>
      <w:sz w:val="21"/>
      <w:szCs w:val="21"/>
      <w:lang w:eastAsia="sr-Latn-RS"/>
    </w:rPr>
  </w:style>
  <w:style w:type="paragraph" w:customStyle="1" w:styleId="h6">
    <w:name w:val="h6"/>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modal-body">
    <w:name w:val="modal-body"/>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list-inline">
    <w:name w:val="list-inline"/>
    <w:basedOn w:val="Normal"/>
    <w:rsid w:val="00E074A4"/>
    <w:pPr>
      <w:spacing w:before="0" w:after="150"/>
      <w:ind w:left="-75" w:firstLine="480"/>
    </w:pPr>
    <w:rPr>
      <w:rFonts w:ascii="Verdana" w:eastAsia="Times New Roman" w:hAnsi="Verdana" w:cs="Arial"/>
      <w:noProof w:val="0"/>
      <w:sz w:val="20"/>
      <w:szCs w:val="20"/>
      <w:lang w:eastAsia="sr-Latn-RS"/>
    </w:rPr>
  </w:style>
  <w:style w:type="paragraph" w:customStyle="1" w:styleId="panel-group">
    <w:name w:val="panel-group"/>
    <w:basedOn w:val="Normal"/>
    <w:rsid w:val="00E074A4"/>
    <w:pPr>
      <w:spacing w:before="0" w:after="300"/>
      <w:ind w:firstLine="480"/>
    </w:pPr>
    <w:rPr>
      <w:rFonts w:ascii="Verdana" w:eastAsia="Times New Roman" w:hAnsi="Verdana" w:cs="Arial"/>
      <w:noProof w:val="0"/>
      <w:sz w:val="20"/>
      <w:szCs w:val="20"/>
      <w:lang w:eastAsia="sr-Latn-RS"/>
    </w:rPr>
  </w:style>
  <w:style w:type="paragraph" w:customStyle="1" w:styleId="panel">
    <w:name w:val="panel"/>
    <w:basedOn w:val="Normal"/>
    <w:rsid w:val="00E074A4"/>
    <w:pPr>
      <w:shd w:val="clear" w:color="auto" w:fill="FFFFFF"/>
      <w:spacing w:before="0" w:after="300"/>
      <w:ind w:firstLine="480"/>
    </w:pPr>
    <w:rPr>
      <w:rFonts w:ascii="Verdana" w:eastAsia="Times New Roman" w:hAnsi="Verdana" w:cs="Arial"/>
      <w:noProof w:val="0"/>
      <w:sz w:val="20"/>
      <w:szCs w:val="20"/>
      <w:lang w:eastAsia="sr-Latn-RS"/>
    </w:rPr>
  </w:style>
  <w:style w:type="paragraph" w:customStyle="1" w:styleId="panel-default">
    <w:name w:val="panel-default"/>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le-panel-green1">
    <w:name w:val="table-panel-green1"/>
    <w:basedOn w:val="Normal"/>
    <w:rsid w:val="00E074A4"/>
    <w:pPr>
      <w:pBdr>
        <w:top w:val="single" w:sz="6" w:space="0" w:color="DDDDDD"/>
        <w:left w:val="single" w:sz="6" w:space="0" w:color="DDDDDD"/>
        <w:bottom w:val="single" w:sz="6" w:space="0" w:color="DDDDDD"/>
        <w:right w:val="single" w:sz="6" w:space="0" w:color="DDDDDD"/>
      </w:pBdr>
      <w:spacing w:before="75" w:after="150"/>
      <w:ind w:firstLine="480"/>
    </w:pPr>
    <w:rPr>
      <w:rFonts w:ascii="Verdana" w:eastAsia="Times New Roman" w:hAnsi="Verdana" w:cs="Arial"/>
      <w:noProof w:val="0"/>
      <w:sz w:val="20"/>
      <w:szCs w:val="20"/>
      <w:lang w:eastAsia="sr-Latn-RS"/>
    </w:rPr>
  </w:style>
  <w:style w:type="paragraph" w:customStyle="1" w:styleId="panel-title">
    <w:name w:val="panel-title"/>
    <w:basedOn w:val="Normal"/>
    <w:rsid w:val="00E074A4"/>
    <w:pPr>
      <w:spacing w:before="0" w:after="0"/>
      <w:ind w:firstLine="480"/>
    </w:pPr>
    <w:rPr>
      <w:rFonts w:ascii="Verdana" w:eastAsia="Times New Roman" w:hAnsi="Verdana" w:cs="Arial"/>
      <w:noProof w:val="0"/>
      <w:sz w:val="24"/>
      <w:szCs w:val="24"/>
      <w:lang w:eastAsia="sr-Latn-RS"/>
    </w:rPr>
  </w:style>
  <w:style w:type="paragraph" w:customStyle="1" w:styleId="panel-title-green">
    <w:name w:val="panel-title-green"/>
    <w:basedOn w:val="Normal"/>
    <w:rsid w:val="00E074A4"/>
    <w:pPr>
      <w:spacing w:before="0" w:after="150"/>
      <w:ind w:firstLine="480"/>
    </w:pPr>
    <w:rPr>
      <w:rFonts w:ascii="Verdana" w:eastAsia="Times New Roman" w:hAnsi="Verdana" w:cs="Arial"/>
      <w:noProof w:val="0"/>
      <w:sz w:val="21"/>
      <w:szCs w:val="21"/>
      <w:lang w:eastAsia="sr-Latn-RS"/>
    </w:rPr>
  </w:style>
  <w:style w:type="paragraph" w:customStyle="1" w:styleId="panel-heading">
    <w:name w:val="panel-heading"/>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panel-heading-green">
    <w:name w:val="panel-heading-green"/>
    <w:basedOn w:val="Normal"/>
    <w:rsid w:val="00E074A4"/>
    <w:pPr>
      <w:shd w:val="clear" w:color="auto" w:fill="0E9606"/>
      <w:spacing w:before="0" w:after="150"/>
      <w:ind w:firstLine="480"/>
    </w:pPr>
    <w:rPr>
      <w:rFonts w:ascii="Verdana" w:eastAsia="Times New Roman" w:hAnsi="Verdana" w:cs="Arial"/>
      <w:noProof w:val="0"/>
      <w:color w:val="FFFFFF"/>
      <w:sz w:val="20"/>
      <w:szCs w:val="20"/>
      <w:lang w:eastAsia="sr-Latn-RS"/>
    </w:rPr>
  </w:style>
  <w:style w:type="paragraph" w:customStyle="1" w:styleId="row">
    <w:name w:val="row"/>
    <w:basedOn w:val="Normal"/>
    <w:rsid w:val="00E074A4"/>
    <w:pPr>
      <w:spacing w:before="0" w:after="150"/>
      <w:ind w:left="-225" w:right="-225" w:firstLine="480"/>
    </w:pPr>
    <w:rPr>
      <w:rFonts w:ascii="Verdana" w:eastAsia="Times New Roman" w:hAnsi="Verdana" w:cs="Arial"/>
      <w:noProof w:val="0"/>
      <w:sz w:val="20"/>
      <w:szCs w:val="20"/>
      <w:lang w:eastAsia="sr-Latn-RS"/>
    </w:rPr>
  </w:style>
  <w:style w:type="paragraph" w:customStyle="1" w:styleId="view-act-primary">
    <w:name w:val="view-act-primary"/>
    <w:basedOn w:val="Normal"/>
    <w:rsid w:val="00E074A4"/>
    <w:pPr>
      <w:pBdr>
        <w:top w:val="single" w:sz="12" w:space="4" w:color="CCCCCC"/>
      </w:pBdr>
      <w:spacing w:before="0" w:after="150"/>
      <w:ind w:firstLine="480"/>
    </w:pPr>
    <w:rPr>
      <w:rFonts w:ascii="Verdana" w:eastAsia="Times New Roman" w:hAnsi="Verdana" w:cs="Arial"/>
      <w:noProof w:val="0"/>
      <w:sz w:val="20"/>
      <w:szCs w:val="20"/>
      <w:lang w:eastAsia="sr-Latn-RS"/>
    </w:rPr>
  </w:style>
  <w:style w:type="paragraph" w:customStyle="1" w:styleId="list-group-item">
    <w:name w:val="list-group-item"/>
    <w:basedOn w:val="Normal"/>
    <w:rsid w:val="00E074A4"/>
    <w:pPr>
      <w:pBdr>
        <w:top w:val="single" w:sz="6" w:space="8" w:color="DDDDDD"/>
        <w:left w:val="single" w:sz="6" w:space="11" w:color="DDDDDD"/>
        <w:bottom w:val="single" w:sz="6" w:space="8" w:color="DDDDDD"/>
        <w:right w:val="single" w:sz="6" w:space="11" w:color="DDDDDD"/>
      </w:pBdr>
      <w:shd w:val="clear" w:color="auto" w:fill="FFFFFF"/>
      <w:spacing w:before="0" w:after="0"/>
      <w:ind w:firstLine="480"/>
    </w:pPr>
    <w:rPr>
      <w:rFonts w:ascii="Verdana" w:eastAsia="Times New Roman" w:hAnsi="Verdana" w:cs="Arial"/>
      <w:noProof w:val="0"/>
      <w:sz w:val="20"/>
      <w:szCs w:val="20"/>
      <w:lang w:eastAsia="sr-Latn-RS"/>
    </w:rPr>
  </w:style>
  <w:style w:type="paragraph" w:customStyle="1" w:styleId="collapse">
    <w:name w:val="collapse"/>
    <w:basedOn w:val="Normal"/>
    <w:rsid w:val="00E074A4"/>
    <w:pPr>
      <w:spacing w:before="0" w:after="150"/>
      <w:ind w:firstLine="480"/>
    </w:pPr>
    <w:rPr>
      <w:rFonts w:ascii="Verdana" w:eastAsia="Times New Roman" w:hAnsi="Verdana" w:cs="Arial"/>
      <w:noProof w:val="0"/>
      <w:vanish/>
      <w:sz w:val="20"/>
      <w:szCs w:val="20"/>
      <w:lang w:eastAsia="sr-Latn-RS"/>
    </w:rPr>
  </w:style>
  <w:style w:type="paragraph" w:customStyle="1" w:styleId="naslovmml0">
    <w:name w:val="naslovmml"/>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siroka-tabela">
    <w:name w:val="siroka-tabela"/>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links">
    <w:name w:val="links"/>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unitalic-change">
    <w:name w:val="unitalic-chang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act-menu-item">
    <w:name w:val="act-menu-item"/>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eglinks">
    <w:name w:val="reglinks"/>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1mi">
    <w:name w:val="tab01mi"/>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2pi">
    <w:name w:val="tab02pi"/>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3mo">
    <w:name w:val="tab03mo"/>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4li">
    <w:name w:val="tab04li"/>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5su">
    <w:name w:val="tab05su"/>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10">
    <w:name w:val="v2-clan-left-110"/>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21">
    <w:name w:val="v2-clan-left-2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31">
    <w:name w:val="v2-clan-left-3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41">
    <w:name w:val="v2-clan-left-4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51">
    <w:name w:val="v2-clan-left-5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61">
    <w:name w:val="v2-clan-left-6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71">
    <w:name w:val="v2-clan-left-7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81">
    <w:name w:val="v2-clan-left-8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91">
    <w:name w:val="v2-clan-left-9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01">
    <w:name w:val="v2-clan-left-10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underline-left1">
    <w:name w:val="v2-underline-left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spacija-left-110">
    <w:name w:val="v2-spacija-left-110"/>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21">
    <w:name w:val="v2-spacija-left-2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31">
    <w:name w:val="v2-spacija-left-3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italik-left-110">
    <w:name w:val="v2-italik-left-110"/>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21">
    <w:name w:val="v2-italik-left-2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31">
    <w:name w:val="v2-italik-left-3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bold-left-110">
    <w:name w:val="v2-bold-left-110"/>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21">
    <w:name w:val="v2-bold-left-2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31">
    <w:name w:val="v2-bold-left-3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110">
    <w:name w:val="v2-clan-110"/>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21">
    <w:name w:val="v2-clan-2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31">
    <w:name w:val="v2-clan-3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underline1">
    <w:name w:val="v2-underline1"/>
    <w:basedOn w:val="Normal"/>
    <w:rsid w:val="00E074A4"/>
    <w:pPr>
      <w:spacing w:before="0" w:after="150"/>
      <w:ind w:firstLine="480"/>
      <w:jc w:val="center"/>
    </w:pPr>
    <w:rPr>
      <w:rFonts w:ascii="Verdana" w:eastAsia="Times New Roman" w:hAnsi="Verdana" w:cs="Arial"/>
      <w:noProof w:val="0"/>
      <w:sz w:val="20"/>
      <w:szCs w:val="20"/>
      <w:lang w:eastAsia="sr-Latn-RS"/>
    </w:rPr>
  </w:style>
  <w:style w:type="paragraph" w:customStyle="1" w:styleId="v2-spacija-110">
    <w:name w:val="v2-spacija-110"/>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21">
    <w:name w:val="v2-spacija-2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31">
    <w:name w:val="v2-spacija-3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italik-110">
    <w:name w:val="v2-italik-110"/>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21">
    <w:name w:val="v2-italik-2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31">
    <w:name w:val="v2-italik-3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bold-110">
    <w:name w:val="v2-bold-110"/>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21">
    <w:name w:val="v2-bold-2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31">
    <w:name w:val="v2-bold-3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clan-verzal-110">
    <w:name w:val="v2-clan-verzal-110"/>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21">
    <w:name w:val="v2-clan-verzal-2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italik-verzal-110">
    <w:name w:val="v2-italik-verzal-110"/>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21">
    <w:name w:val="v2-italik-verzal-2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31">
    <w:name w:val="v2-italik-verzal-3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bold-verzal-110">
    <w:name w:val="v2-bold-verzal-110"/>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21">
    <w:name w:val="v2-bold-verzal-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31">
    <w:name w:val="v2-bold-verzal-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10">
    <w:name w:val="v2-naslov-110"/>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21">
    <w:name w:val="v2-naslov-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31">
    <w:name w:val="v2-naslov-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odluka-zakon-110">
    <w:name w:val="v2-odluka-zakon-110"/>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21">
    <w:name w:val="v2-odluka-zakon-2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31">
    <w:name w:val="v2-odluka-zakon-3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f1">
    <w:name w:val="f1"/>
    <w:basedOn w:val="Normal"/>
    <w:rsid w:val="00E074A4"/>
    <w:pPr>
      <w:spacing w:before="0" w:after="150"/>
    </w:pPr>
    <w:rPr>
      <w:rFonts w:ascii="Verdana" w:eastAsia="Times New Roman" w:hAnsi="Verdana" w:cs="Arial"/>
      <w:i/>
      <w:iCs/>
      <w:noProof w:val="0"/>
      <w:sz w:val="20"/>
      <w:szCs w:val="20"/>
      <w:lang w:eastAsia="sr-Latn-RS"/>
    </w:rPr>
  </w:style>
  <w:style w:type="paragraph" w:customStyle="1" w:styleId="links1">
    <w:name w:val="links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eglinks1">
    <w:name w:val="reglinks1"/>
    <w:basedOn w:val="Normal"/>
    <w:rsid w:val="00E074A4"/>
    <w:pPr>
      <w:pBdr>
        <w:top w:val="single" w:sz="6" w:space="0" w:color="E3E3E3"/>
        <w:bottom w:val="single" w:sz="6" w:space="0" w:color="E5E5E5"/>
      </w:pBdr>
      <w:shd w:val="clear" w:color="auto" w:fill="E9E9E9"/>
      <w:spacing w:before="0" w:after="150" w:line="180" w:lineRule="atLeast"/>
      <w:ind w:firstLine="480"/>
      <w:jc w:val="center"/>
    </w:pPr>
    <w:rPr>
      <w:rFonts w:ascii="Verdana" w:eastAsia="Times New Roman" w:hAnsi="Verdana" w:cs="Arial"/>
      <w:noProof w:val="0"/>
      <w:color w:val="028002"/>
      <w:sz w:val="20"/>
      <w:szCs w:val="20"/>
      <w:lang w:eastAsia="sr-Latn-RS"/>
    </w:rPr>
  </w:style>
  <w:style w:type="paragraph" w:customStyle="1" w:styleId="tab01mi1">
    <w:name w:val="tab01mi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2pi1">
    <w:name w:val="tab02pi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3mo1">
    <w:name w:val="tab03mo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4li1">
    <w:name w:val="tab04li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5su1">
    <w:name w:val="tab05su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odluka-zakon-41">
    <w:name w:val="v2-odluka-zakon-4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51">
    <w:name w:val="v2-odluka-zakon-5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61">
    <w:name w:val="v2-odluka-zakon-6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71">
    <w:name w:val="v2-odluka-zakon-7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81">
    <w:name w:val="v2-odluka-zakon-8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91">
    <w:name w:val="v2-odluka-zakon-9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01">
    <w:name w:val="v2-odluka-zakon-10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11">
    <w:name w:val="v2-odluka-zakon-11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21">
    <w:name w:val="v2-odluka-zakon-12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31">
    <w:name w:val="v2-odluka-zakon-13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41">
    <w:name w:val="v2-odluka-zakon-14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51">
    <w:name w:val="v2-odluka-zakon-15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61">
    <w:name w:val="v2-odluka-zakon-16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71">
    <w:name w:val="v2-odluka-zakon-17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81">
    <w:name w:val="v2-odluka-zakon-18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91">
    <w:name w:val="v2-odluka-zakon-19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201">
    <w:name w:val="v2-odluka-zakon-20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naslov-41">
    <w:name w:val="v2-naslov-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51">
    <w:name w:val="v2-naslov-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61">
    <w:name w:val="v2-naslov-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71">
    <w:name w:val="v2-naslov-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81">
    <w:name w:val="v2-naslov-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91">
    <w:name w:val="v2-naslov-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01">
    <w:name w:val="v2-naslov-1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11">
    <w:name w:val="v2-naslov-11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21">
    <w:name w:val="v2-naslov-1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31">
    <w:name w:val="v2-naslov-1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41">
    <w:name w:val="v2-naslov-1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51">
    <w:name w:val="v2-naslov-1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61">
    <w:name w:val="v2-naslov-1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71">
    <w:name w:val="v2-naslov-1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81">
    <w:name w:val="v2-naslov-1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91">
    <w:name w:val="v2-naslov-1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201">
    <w:name w:val="v2-naslov-2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41">
    <w:name w:val="v2-bold-verzal-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51">
    <w:name w:val="v2-bold-verzal-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61">
    <w:name w:val="v2-bold-verzal-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71">
    <w:name w:val="v2-bold-verzal-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81">
    <w:name w:val="v2-bold-verzal-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91">
    <w:name w:val="v2-bold-verzal-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01">
    <w:name w:val="v2-bold-verzal-1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11">
    <w:name w:val="v2-bold-verzal-11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21">
    <w:name w:val="v2-bold-verzal-1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31">
    <w:name w:val="v2-bold-verzal-1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41">
    <w:name w:val="v2-bold-verzal-1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51">
    <w:name w:val="v2-bold-verzal-1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61">
    <w:name w:val="v2-bold-verzal-1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71">
    <w:name w:val="v2-bold-verzal-1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81">
    <w:name w:val="v2-bold-verzal-1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91">
    <w:name w:val="v2-bold-verzal-1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201">
    <w:name w:val="v2-bold-verzal-2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italik-verzal-41">
    <w:name w:val="v2-italik-verzal-4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51">
    <w:name w:val="v2-italik-verzal-5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61">
    <w:name w:val="v2-italik-verzal-6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71">
    <w:name w:val="v2-italik-verzal-7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81">
    <w:name w:val="v2-italik-verzal-8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91">
    <w:name w:val="v2-italik-verzal-9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01">
    <w:name w:val="v2-italik-verzal-10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11">
    <w:name w:val="v2-italik-verzal-11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21">
    <w:name w:val="v2-italik-verzal-12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31">
    <w:name w:val="v2-italik-verzal-13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41">
    <w:name w:val="v2-italik-verzal-14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51">
    <w:name w:val="v2-italik-verzal-15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61">
    <w:name w:val="v2-italik-verzal-16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71">
    <w:name w:val="v2-italik-verzal-17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81">
    <w:name w:val="v2-italik-verzal-18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91">
    <w:name w:val="v2-italik-verzal-19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201">
    <w:name w:val="v2-italik-verzal-20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clan-verzal-31">
    <w:name w:val="v2-clan-verzal-3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41">
    <w:name w:val="v2-clan-verzal-4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51">
    <w:name w:val="v2-clan-verzal-5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61">
    <w:name w:val="v2-clan-verzal-6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71">
    <w:name w:val="v2-clan-verzal-7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81">
    <w:name w:val="v2-clan-verzal-8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91">
    <w:name w:val="v2-clan-verzal-9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01">
    <w:name w:val="v2-clan-verzal-10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11">
    <w:name w:val="v2-clan-verzal-11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21">
    <w:name w:val="v2-clan-verzal-12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31">
    <w:name w:val="v2-clan-verzal-13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41">
    <w:name w:val="v2-clan-verzal-14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51">
    <w:name w:val="v2-clan-verzal-15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61">
    <w:name w:val="v2-clan-verzal-16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71">
    <w:name w:val="v2-clan-verzal-17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81">
    <w:name w:val="v2-clan-verzal-18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91">
    <w:name w:val="v2-clan-verzal-19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201">
    <w:name w:val="v2-clan-verzal-20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bold-41">
    <w:name w:val="v2-bold-4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51">
    <w:name w:val="v2-bold-5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61">
    <w:name w:val="v2-bold-6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71">
    <w:name w:val="v2-bold-7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81">
    <w:name w:val="v2-bold-8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91">
    <w:name w:val="v2-bold-9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01">
    <w:name w:val="v2-bold-10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11">
    <w:name w:val="v2-bold-11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21">
    <w:name w:val="v2-bold-12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31">
    <w:name w:val="v2-bold-13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41">
    <w:name w:val="v2-bold-14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51">
    <w:name w:val="v2-bold-15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61">
    <w:name w:val="v2-bold-16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71">
    <w:name w:val="v2-bold-17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81">
    <w:name w:val="v2-bold-18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91">
    <w:name w:val="v2-bold-19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201">
    <w:name w:val="v2-bold-20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italik-41">
    <w:name w:val="v2-italik-4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51">
    <w:name w:val="v2-italik-5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61">
    <w:name w:val="v2-italik-6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71">
    <w:name w:val="v2-italik-7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81">
    <w:name w:val="v2-italik-8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91">
    <w:name w:val="v2-italik-9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01">
    <w:name w:val="v2-italik-10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11">
    <w:name w:val="v2-italik-11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21">
    <w:name w:val="v2-italik-12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31">
    <w:name w:val="v2-italik-13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41">
    <w:name w:val="v2-italik-14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51">
    <w:name w:val="v2-italik-15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61">
    <w:name w:val="v2-italik-16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71">
    <w:name w:val="v2-italik-17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81">
    <w:name w:val="v2-italik-18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91">
    <w:name w:val="v2-italik-19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201">
    <w:name w:val="v2-italik-20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spacija-41">
    <w:name w:val="v2-spacija-4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51">
    <w:name w:val="v2-spacija-5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61">
    <w:name w:val="v2-spacija-6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71">
    <w:name w:val="v2-spacija-7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81">
    <w:name w:val="v2-spacija-8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91">
    <w:name w:val="v2-spacija-9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01">
    <w:name w:val="v2-spacija-10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11">
    <w:name w:val="v2-spacija-11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21">
    <w:name w:val="v2-spacija-12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31">
    <w:name w:val="v2-spacija-13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41">
    <w:name w:val="v2-spacija-14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51">
    <w:name w:val="v2-spacija-15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61">
    <w:name w:val="v2-spacija-16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71">
    <w:name w:val="v2-spacija-17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81">
    <w:name w:val="v2-spacija-18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91">
    <w:name w:val="v2-spacija-19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201">
    <w:name w:val="v2-spacija-20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clan-41">
    <w:name w:val="v2-clan-4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51">
    <w:name w:val="v2-clan-5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61">
    <w:name w:val="v2-clan-6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71">
    <w:name w:val="v2-clan-7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81">
    <w:name w:val="v2-clan-8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91">
    <w:name w:val="v2-clan-9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01">
    <w:name w:val="v2-clan-10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11">
    <w:name w:val="v2-clan-11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21">
    <w:name w:val="v2-clan-12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31">
    <w:name w:val="v2-clan-13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41">
    <w:name w:val="v2-clan-14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51">
    <w:name w:val="v2-clan-15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61">
    <w:name w:val="v2-clan-16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71">
    <w:name w:val="v2-clan-17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81">
    <w:name w:val="v2-clan-18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91">
    <w:name w:val="v2-clan-19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201">
    <w:name w:val="v2-clan-20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bold-left-41">
    <w:name w:val="v2-bold-left-4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51">
    <w:name w:val="v2-bold-left-5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61">
    <w:name w:val="v2-bold-left-6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71">
    <w:name w:val="v2-bold-left-7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81">
    <w:name w:val="v2-bold-left-8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91">
    <w:name w:val="v2-bold-left-9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01">
    <w:name w:val="v2-bold-left-10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11">
    <w:name w:val="v2-bold-left-11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21">
    <w:name w:val="v2-bold-left-12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31">
    <w:name w:val="v2-bold-left-13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41">
    <w:name w:val="v2-bold-left-14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51">
    <w:name w:val="v2-bold-left-15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61">
    <w:name w:val="v2-bold-left-16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71">
    <w:name w:val="v2-bold-left-17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81">
    <w:name w:val="v2-bold-left-18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91">
    <w:name w:val="v2-bold-left-19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201">
    <w:name w:val="v2-bold-left-20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italik-left-41">
    <w:name w:val="v2-italik-left-4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51">
    <w:name w:val="v2-italik-left-5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61">
    <w:name w:val="v2-italik-left-6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71">
    <w:name w:val="v2-italik-left-7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81">
    <w:name w:val="v2-italik-left-8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91">
    <w:name w:val="v2-italik-left-9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01">
    <w:name w:val="v2-italik-left-10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11">
    <w:name w:val="v2-italik-left-11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21">
    <w:name w:val="v2-italik-left-12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31">
    <w:name w:val="v2-italik-left-13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41">
    <w:name w:val="v2-italik-left-14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51">
    <w:name w:val="v2-italik-left-15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61">
    <w:name w:val="v2-italik-left-16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71">
    <w:name w:val="v2-italik-left-17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81">
    <w:name w:val="v2-italik-left-18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91">
    <w:name w:val="v2-italik-left-19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201">
    <w:name w:val="v2-italik-left-20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spacija-left-41">
    <w:name w:val="v2-spacija-left-4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51">
    <w:name w:val="v2-spacija-left-5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61">
    <w:name w:val="v2-spacija-left-6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71">
    <w:name w:val="v2-spacija-left-7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81">
    <w:name w:val="v2-spacija-left-8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91">
    <w:name w:val="v2-spacija-left-9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01">
    <w:name w:val="v2-spacija-left-10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11">
    <w:name w:val="v2-spacija-left-11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21">
    <w:name w:val="v2-spacija-left-12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31">
    <w:name w:val="v2-spacija-left-13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41">
    <w:name w:val="v2-spacija-left-14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51">
    <w:name w:val="v2-spacija-left-15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61">
    <w:name w:val="v2-spacija-left-16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71">
    <w:name w:val="v2-spacija-left-17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81">
    <w:name w:val="v2-spacija-left-18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91">
    <w:name w:val="v2-spacija-left-19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201">
    <w:name w:val="v2-spacija-left-20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clan-left-111">
    <w:name w:val="v2-clan-left-11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21">
    <w:name w:val="v2-clan-left-12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31">
    <w:name w:val="v2-clan-left-13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41">
    <w:name w:val="v2-clan-left-14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51">
    <w:name w:val="v2-clan-left-15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61">
    <w:name w:val="v2-clan-left-16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71">
    <w:name w:val="v2-clan-left-17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81">
    <w:name w:val="v2-clan-left-18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91">
    <w:name w:val="v2-clan-left-19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201">
    <w:name w:val="v2-clan-left-20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unitalic-change1">
    <w:name w:val="unitalic-change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odluka-zakon1">
    <w:name w:val="odluka-zakon1"/>
    <w:basedOn w:val="Normal"/>
    <w:rsid w:val="00E074A4"/>
    <w:pPr>
      <w:spacing w:before="360" w:after="150"/>
      <w:ind w:firstLine="480"/>
      <w:jc w:val="center"/>
    </w:pPr>
    <w:rPr>
      <w:rFonts w:ascii="Verdana" w:eastAsia="Times New Roman" w:hAnsi="Verdana" w:cs="Arial"/>
      <w:b/>
      <w:bCs/>
      <w:noProof w:val="0"/>
      <w:sz w:val="20"/>
      <w:szCs w:val="20"/>
      <w:u w:val="single"/>
      <w:lang w:eastAsia="sr-Latn-RS"/>
    </w:rPr>
  </w:style>
  <w:style w:type="paragraph" w:customStyle="1" w:styleId="act-menu-item1">
    <w:name w:val="act-menu-item1"/>
    <w:basedOn w:val="Normal"/>
    <w:rsid w:val="00E074A4"/>
    <w:pPr>
      <w:spacing w:before="30" w:after="30"/>
      <w:ind w:left="30" w:right="30" w:firstLine="480"/>
    </w:pPr>
    <w:rPr>
      <w:rFonts w:ascii="Verdana" w:eastAsia="Times New Roman" w:hAnsi="Verdana" w:cs="Arial"/>
      <w:noProof w:val="0"/>
      <w:color w:val="0000FF"/>
      <w:sz w:val="20"/>
      <w:szCs w:val="20"/>
      <w:lang w:eastAsia="sr-Latn-RS"/>
    </w:rPr>
  </w:style>
  <w:style w:type="paragraph" w:customStyle="1" w:styleId="odluka-zakon2">
    <w:name w:val="odluka-zakon2"/>
    <w:basedOn w:val="Normal"/>
    <w:rsid w:val="00E074A4"/>
    <w:pPr>
      <w:spacing w:before="30" w:after="30"/>
      <w:ind w:left="30" w:right="30" w:firstLine="480"/>
      <w:jc w:val="center"/>
    </w:pPr>
    <w:rPr>
      <w:rFonts w:ascii="Verdana" w:eastAsia="Times New Roman" w:hAnsi="Verdana" w:cs="Arial"/>
      <w:b/>
      <w:bCs/>
      <w:noProof w:val="0"/>
      <w:color w:val="0000FF"/>
      <w:sz w:val="20"/>
      <w:szCs w:val="20"/>
      <w:lang w:eastAsia="sr-Latn-RS"/>
    </w:rPr>
  </w:style>
  <w:style w:type="paragraph" w:customStyle="1" w:styleId="naslov1">
    <w:name w:val="naslov1"/>
    <w:basedOn w:val="Normal"/>
    <w:rsid w:val="00E074A4"/>
    <w:pPr>
      <w:spacing w:before="30" w:after="30"/>
      <w:ind w:left="30" w:right="30" w:firstLine="480"/>
      <w:jc w:val="center"/>
    </w:pPr>
    <w:rPr>
      <w:rFonts w:ascii="Verdana" w:eastAsia="Times New Roman" w:hAnsi="Verdana" w:cs="Arial"/>
      <w:b/>
      <w:bCs/>
      <w:noProof w:val="0"/>
      <w:color w:val="0000FF"/>
      <w:sz w:val="20"/>
      <w:szCs w:val="20"/>
      <w:lang w:eastAsia="sr-Latn-RS"/>
    </w:rPr>
  </w:style>
  <w:style w:type="paragraph" w:customStyle="1" w:styleId="clan1">
    <w:name w:val="clan1"/>
    <w:basedOn w:val="Normal"/>
    <w:rsid w:val="00E074A4"/>
    <w:pPr>
      <w:spacing w:before="30" w:after="30"/>
      <w:ind w:left="30" w:right="30" w:firstLine="480"/>
    </w:pPr>
    <w:rPr>
      <w:rFonts w:ascii="Verdana" w:eastAsia="Times New Roman" w:hAnsi="Verdana" w:cs="Arial"/>
      <w:noProof w:val="0"/>
      <w:color w:val="0000FF"/>
      <w:sz w:val="20"/>
      <w:szCs w:val="20"/>
      <w:lang w:eastAsia="sr-Latn-RS"/>
    </w:rPr>
  </w:style>
  <w:style w:type="paragraph" w:customStyle="1" w:styleId="italik1">
    <w:name w:val="italik1"/>
    <w:basedOn w:val="Normal"/>
    <w:rsid w:val="00E074A4"/>
    <w:pPr>
      <w:spacing w:before="30" w:after="30"/>
      <w:ind w:left="30" w:right="30" w:firstLine="480"/>
    </w:pPr>
    <w:rPr>
      <w:rFonts w:ascii="Verdana" w:eastAsia="Times New Roman" w:hAnsi="Verdana" w:cs="Arial"/>
      <w:i/>
      <w:iCs/>
      <w:noProof w:val="0"/>
      <w:color w:val="0000FF"/>
      <w:sz w:val="20"/>
      <w:szCs w:val="20"/>
      <w:lang w:eastAsia="sr-Latn-RS"/>
    </w:rPr>
  </w:style>
  <w:style w:type="paragraph" w:customStyle="1" w:styleId="v2-underline2">
    <w:name w:val="v2-underline2"/>
    <w:basedOn w:val="Normal"/>
    <w:rsid w:val="00E074A4"/>
    <w:pPr>
      <w:spacing w:before="30" w:after="30"/>
      <w:ind w:left="30" w:right="30" w:firstLine="480"/>
    </w:pPr>
    <w:rPr>
      <w:rFonts w:ascii="Verdana" w:eastAsia="Times New Roman" w:hAnsi="Verdana" w:cs="Arial"/>
      <w:b/>
      <w:bCs/>
      <w:noProof w:val="0"/>
      <w:color w:val="0000FF"/>
      <w:sz w:val="20"/>
      <w:szCs w:val="20"/>
      <w:lang w:eastAsia="sr-Latn-RS"/>
    </w:rPr>
  </w:style>
  <w:style w:type="paragraph" w:customStyle="1" w:styleId="panel1">
    <w:name w:val="panel1"/>
    <w:basedOn w:val="Normal"/>
    <w:rsid w:val="00E074A4"/>
    <w:pPr>
      <w:shd w:val="clear" w:color="auto" w:fill="FFFFFF"/>
      <w:spacing w:before="0" w:after="0"/>
      <w:ind w:firstLine="480"/>
    </w:pPr>
    <w:rPr>
      <w:rFonts w:ascii="Verdana" w:eastAsia="Times New Roman" w:hAnsi="Verdana" w:cs="Arial"/>
      <w:noProof w:val="0"/>
      <w:sz w:val="20"/>
      <w:szCs w:val="20"/>
      <w:lang w:eastAsia="sr-Latn-RS"/>
    </w:rPr>
  </w:style>
  <w:style w:type="paragraph" w:customStyle="1" w:styleId="panel-heading1">
    <w:name w:val="panel-heading1"/>
    <w:basedOn w:val="Normal"/>
    <w:rsid w:val="00E074A4"/>
    <w:pPr>
      <w:spacing w:before="0" w:after="150"/>
      <w:ind w:firstLine="480"/>
    </w:pPr>
    <w:rPr>
      <w:rFonts w:ascii="Verdana" w:eastAsia="Times New Roman" w:hAnsi="Verdana" w:cs="Arial"/>
      <w:noProof w:val="0"/>
      <w:sz w:val="20"/>
      <w:szCs w:val="20"/>
      <w:lang w:eastAsia="sr-Latn-RS"/>
    </w:rPr>
  </w:style>
  <w:style w:type="character" w:customStyle="1" w:styleId="bold2">
    <w:name w:val="bold2"/>
    <w:rsid w:val="00E074A4"/>
    <w:rPr>
      <w:b/>
      <w:bCs/>
    </w:rPr>
  </w:style>
  <w:style w:type="character" w:customStyle="1" w:styleId="superscript1">
    <w:name w:val="superscript1"/>
    <w:rsid w:val="00E074A4"/>
    <w:rPr>
      <w:sz w:val="20"/>
      <w:szCs w:val="20"/>
      <w:vertAlign w:val="superscript"/>
    </w:rPr>
  </w:style>
  <w:style w:type="character" w:customStyle="1" w:styleId="italik2">
    <w:name w:val="italik2"/>
    <w:rsid w:val="00E074A4"/>
    <w:rPr>
      <w:i/>
      <w:iCs/>
    </w:rPr>
  </w:style>
  <w:style w:type="paragraph" w:styleId="BalloonText">
    <w:name w:val="Balloon Text"/>
    <w:basedOn w:val="Normal"/>
    <w:link w:val="BalloonTextChar"/>
    <w:uiPriority w:val="99"/>
    <w:semiHidden/>
    <w:unhideWhenUsed/>
    <w:rsid w:val="0072095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953"/>
    <w:rPr>
      <w:rFonts w:ascii="Tahoma" w:hAnsi="Tahoma" w:cs="Tahoma"/>
      <w:noProof/>
      <w:sz w:val="16"/>
      <w:szCs w:val="16"/>
      <w:lang w:eastAsia="en-US"/>
    </w:rPr>
  </w:style>
  <w:style w:type="paragraph" w:customStyle="1" w:styleId="pocetakpriloga">
    <w:name w:val="pocetak_priloga"/>
    <w:basedOn w:val="Normal"/>
    <w:rsid w:val="00A12CD9"/>
    <w:pPr>
      <w:spacing w:before="100" w:beforeAutospacing="1" w:after="100" w:afterAutospacing="1"/>
    </w:pPr>
    <w:rPr>
      <w:rFonts w:eastAsia="Times New Roman"/>
      <w:noProof w:val="0"/>
      <w:sz w:val="24"/>
      <w:szCs w:val="24"/>
      <w:lang w:val="en-US"/>
    </w:rPr>
  </w:style>
  <w:style w:type="paragraph" w:customStyle="1" w:styleId="krajpriloga">
    <w:name w:val="kraj_priloga"/>
    <w:basedOn w:val="Normal"/>
    <w:rsid w:val="00A12CD9"/>
    <w:pPr>
      <w:spacing w:before="100" w:beforeAutospacing="1" w:after="100" w:afterAutospacing="1"/>
    </w:pPr>
    <w:rPr>
      <w:rFonts w:eastAsia="Times New Roman"/>
      <w:noProof w:val="0"/>
      <w:sz w:val="24"/>
      <w:szCs w:val="24"/>
      <w:lang w:val="en-US"/>
    </w:rPr>
  </w:style>
  <w:style w:type="character" w:customStyle="1" w:styleId="krajzakdela">
    <w:name w:val="krajzakdela"/>
    <w:basedOn w:val="DefaultParagraphFont"/>
    <w:rsid w:val="00A12CD9"/>
  </w:style>
  <w:style w:type="paragraph" w:customStyle="1" w:styleId="Normal1">
    <w:name w:val="Normal1"/>
    <w:basedOn w:val="Normal"/>
    <w:rsid w:val="00302961"/>
    <w:pPr>
      <w:spacing w:before="100" w:beforeAutospacing="1" w:after="100" w:afterAutospacing="1"/>
    </w:pPr>
    <w:rPr>
      <w:rFonts w:ascii="Arial" w:eastAsia="Times New Roman" w:hAnsi="Arial" w:cs="Arial"/>
      <w:noProof w:val="0"/>
      <w:sz w:val="22"/>
      <w:szCs w:val="22"/>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4387">
      <w:bodyDiv w:val="1"/>
      <w:marLeft w:val="0"/>
      <w:marRight w:val="0"/>
      <w:marTop w:val="0"/>
      <w:marBottom w:val="0"/>
      <w:divBdr>
        <w:top w:val="none" w:sz="0" w:space="0" w:color="auto"/>
        <w:left w:val="none" w:sz="0" w:space="0" w:color="auto"/>
        <w:bottom w:val="none" w:sz="0" w:space="0" w:color="auto"/>
        <w:right w:val="none" w:sz="0" w:space="0" w:color="auto"/>
      </w:divBdr>
    </w:div>
    <w:div w:id="248277591">
      <w:bodyDiv w:val="1"/>
      <w:marLeft w:val="0"/>
      <w:marRight w:val="0"/>
      <w:marTop w:val="0"/>
      <w:marBottom w:val="0"/>
      <w:divBdr>
        <w:top w:val="none" w:sz="0" w:space="0" w:color="auto"/>
        <w:left w:val="none" w:sz="0" w:space="0" w:color="auto"/>
        <w:bottom w:val="none" w:sz="0" w:space="0" w:color="auto"/>
        <w:right w:val="none" w:sz="0" w:space="0" w:color="auto"/>
      </w:divBdr>
    </w:div>
    <w:div w:id="347490046">
      <w:bodyDiv w:val="1"/>
      <w:marLeft w:val="0"/>
      <w:marRight w:val="0"/>
      <w:marTop w:val="0"/>
      <w:marBottom w:val="0"/>
      <w:divBdr>
        <w:top w:val="none" w:sz="0" w:space="0" w:color="auto"/>
        <w:left w:val="none" w:sz="0" w:space="0" w:color="auto"/>
        <w:bottom w:val="none" w:sz="0" w:space="0" w:color="auto"/>
        <w:right w:val="none" w:sz="0" w:space="0" w:color="auto"/>
      </w:divBdr>
    </w:div>
    <w:div w:id="388922245">
      <w:bodyDiv w:val="1"/>
      <w:marLeft w:val="0"/>
      <w:marRight w:val="0"/>
      <w:marTop w:val="0"/>
      <w:marBottom w:val="0"/>
      <w:divBdr>
        <w:top w:val="none" w:sz="0" w:space="0" w:color="auto"/>
        <w:left w:val="none" w:sz="0" w:space="0" w:color="auto"/>
        <w:bottom w:val="none" w:sz="0" w:space="0" w:color="auto"/>
        <w:right w:val="none" w:sz="0" w:space="0" w:color="auto"/>
      </w:divBdr>
      <w:divsChild>
        <w:div w:id="672950377">
          <w:marLeft w:val="0"/>
          <w:marRight w:val="0"/>
          <w:marTop w:val="0"/>
          <w:marBottom w:val="0"/>
          <w:divBdr>
            <w:top w:val="none" w:sz="0" w:space="0" w:color="auto"/>
            <w:left w:val="none" w:sz="0" w:space="0" w:color="auto"/>
            <w:bottom w:val="none" w:sz="0" w:space="0" w:color="auto"/>
            <w:right w:val="none" w:sz="0" w:space="0" w:color="auto"/>
          </w:divBdr>
        </w:div>
        <w:div w:id="440031946">
          <w:marLeft w:val="0"/>
          <w:marRight w:val="0"/>
          <w:marTop w:val="0"/>
          <w:marBottom w:val="0"/>
          <w:divBdr>
            <w:top w:val="none" w:sz="0" w:space="0" w:color="auto"/>
            <w:left w:val="none" w:sz="0" w:space="0" w:color="auto"/>
            <w:bottom w:val="none" w:sz="0" w:space="0" w:color="auto"/>
            <w:right w:val="none" w:sz="0" w:space="0" w:color="auto"/>
          </w:divBdr>
        </w:div>
        <w:div w:id="575745610">
          <w:marLeft w:val="0"/>
          <w:marRight w:val="0"/>
          <w:marTop w:val="0"/>
          <w:marBottom w:val="0"/>
          <w:divBdr>
            <w:top w:val="none" w:sz="0" w:space="0" w:color="auto"/>
            <w:left w:val="none" w:sz="0" w:space="0" w:color="auto"/>
            <w:bottom w:val="none" w:sz="0" w:space="0" w:color="auto"/>
            <w:right w:val="none" w:sz="0" w:space="0" w:color="auto"/>
          </w:divBdr>
        </w:div>
      </w:divsChild>
    </w:div>
    <w:div w:id="445463206">
      <w:bodyDiv w:val="1"/>
      <w:marLeft w:val="0"/>
      <w:marRight w:val="0"/>
      <w:marTop w:val="0"/>
      <w:marBottom w:val="0"/>
      <w:divBdr>
        <w:top w:val="none" w:sz="0" w:space="0" w:color="auto"/>
        <w:left w:val="none" w:sz="0" w:space="0" w:color="auto"/>
        <w:bottom w:val="none" w:sz="0" w:space="0" w:color="auto"/>
        <w:right w:val="none" w:sz="0" w:space="0" w:color="auto"/>
      </w:divBdr>
    </w:div>
    <w:div w:id="636030526">
      <w:bodyDiv w:val="1"/>
      <w:marLeft w:val="0"/>
      <w:marRight w:val="0"/>
      <w:marTop w:val="0"/>
      <w:marBottom w:val="0"/>
      <w:divBdr>
        <w:top w:val="none" w:sz="0" w:space="0" w:color="auto"/>
        <w:left w:val="none" w:sz="0" w:space="0" w:color="auto"/>
        <w:bottom w:val="none" w:sz="0" w:space="0" w:color="auto"/>
        <w:right w:val="none" w:sz="0" w:space="0" w:color="auto"/>
      </w:divBdr>
    </w:div>
    <w:div w:id="1005281204">
      <w:bodyDiv w:val="1"/>
      <w:marLeft w:val="0"/>
      <w:marRight w:val="0"/>
      <w:marTop w:val="0"/>
      <w:marBottom w:val="0"/>
      <w:divBdr>
        <w:top w:val="none" w:sz="0" w:space="0" w:color="auto"/>
        <w:left w:val="none" w:sz="0" w:space="0" w:color="auto"/>
        <w:bottom w:val="none" w:sz="0" w:space="0" w:color="auto"/>
        <w:right w:val="none" w:sz="0" w:space="0" w:color="auto"/>
      </w:divBdr>
    </w:div>
    <w:div w:id="1049498242">
      <w:bodyDiv w:val="1"/>
      <w:marLeft w:val="0"/>
      <w:marRight w:val="0"/>
      <w:marTop w:val="0"/>
      <w:marBottom w:val="0"/>
      <w:divBdr>
        <w:top w:val="none" w:sz="0" w:space="0" w:color="auto"/>
        <w:left w:val="none" w:sz="0" w:space="0" w:color="auto"/>
        <w:bottom w:val="none" w:sz="0" w:space="0" w:color="auto"/>
        <w:right w:val="none" w:sz="0" w:space="0" w:color="auto"/>
      </w:divBdr>
    </w:div>
    <w:div w:id="1120076843">
      <w:bodyDiv w:val="1"/>
      <w:marLeft w:val="0"/>
      <w:marRight w:val="0"/>
      <w:marTop w:val="0"/>
      <w:marBottom w:val="0"/>
      <w:divBdr>
        <w:top w:val="none" w:sz="0" w:space="0" w:color="auto"/>
        <w:left w:val="none" w:sz="0" w:space="0" w:color="auto"/>
        <w:bottom w:val="none" w:sz="0" w:space="0" w:color="auto"/>
        <w:right w:val="none" w:sz="0" w:space="0" w:color="auto"/>
      </w:divBdr>
    </w:div>
    <w:div w:id="1190490038">
      <w:bodyDiv w:val="1"/>
      <w:marLeft w:val="0"/>
      <w:marRight w:val="0"/>
      <w:marTop w:val="0"/>
      <w:marBottom w:val="0"/>
      <w:divBdr>
        <w:top w:val="none" w:sz="0" w:space="0" w:color="auto"/>
        <w:left w:val="none" w:sz="0" w:space="0" w:color="auto"/>
        <w:bottom w:val="none" w:sz="0" w:space="0" w:color="auto"/>
        <w:right w:val="none" w:sz="0" w:space="0" w:color="auto"/>
      </w:divBdr>
    </w:div>
    <w:div w:id="1499081326">
      <w:bodyDiv w:val="1"/>
      <w:marLeft w:val="0"/>
      <w:marRight w:val="0"/>
      <w:marTop w:val="0"/>
      <w:marBottom w:val="0"/>
      <w:divBdr>
        <w:top w:val="none" w:sz="0" w:space="0" w:color="auto"/>
        <w:left w:val="none" w:sz="0" w:space="0" w:color="auto"/>
        <w:bottom w:val="none" w:sz="0" w:space="0" w:color="auto"/>
        <w:right w:val="none" w:sz="0" w:space="0" w:color="auto"/>
      </w:divBdr>
    </w:div>
    <w:div w:id="1771124333">
      <w:bodyDiv w:val="1"/>
      <w:marLeft w:val="0"/>
      <w:marRight w:val="0"/>
      <w:marTop w:val="0"/>
      <w:marBottom w:val="0"/>
      <w:divBdr>
        <w:top w:val="none" w:sz="0" w:space="0" w:color="auto"/>
        <w:left w:val="none" w:sz="0" w:space="0" w:color="auto"/>
        <w:bottom w:val="none" w:sz="0" w:space="0" w:color="auto"/>
        <w:right w:val="none" w:sz="0" w:space="0" w:color="auto"/>
      </w:divBdr>
    </w:div>
    <w:div w:id="1903908528">
      <w:bodyDiv w:val="1"/>
      <w:marLeft w:val="0"/>
      <w:marRight w:val="0"/>
      <w:marTop w:val="0"/>
      <w:marBottom w:val="0"/>
      <w:divBdr>
        <w:top w:val="none" w:sz="0" w:space="0" w:color="auto"/>
        <w:left w:val="none" w:sz="0" w:space="0" w:color="auto"/>
        <w:bottom w:val="none" w:sz="0" w:space="0" w:color="auto"/>
        <w:right w:val="none" w:sz="0" w:space="0" w:color="auto"/>
      </w:divBdr>
    </w:div>
    <w:div w:id="1939290866">
      <w:bodyDiv w:val="1"/>
      <w:marLeft w:val="0"/>
      <w:marRight w:val="0"/>
      <w:marTop w:val="0"/>
      <w:marBottom w:val="0"/>
      <w:divBdr>
        <w:top w:val="none" w:sz="0" w:space="0" w:color="auto"/>
        <w:left w:val="none" w:sz="0" w:space="0" w:color="auto"/>
        <w:bottom w:val="none" w:sz="0" w:space="0" w:color="auto"/>
        <w:right w:val="none" w:sz="0" w:space="0" w:color="auto"/>
      </w:divBdr>
    </w:div>
    <w:div w:id="1969049073">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 w:id="212599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C3DA9-7BF8-45A4-8C0B-C08A0F05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6217</Words>
  <Characters>35441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41575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4</cp:revision>
  <dcterms:created xsi:type="dcterms:W3CDTF">2024-12-11T13:36:00Z</dcterms:created>
  <dcterms:modified xsi:type="dcterms:W3CDTF">2024-12-11T13:37:00Z</dcterms:modified>
</cp:coreProperties>
</file>