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7"/>
        <w:gridCol w:w="9273"/>
      </w:tblGrid>
      <w:tr w:rsidR="00D13326" w:rsidRPr="00B21A5A" w:rsidTr="00497C37">
        <w:trPr>
          <w:tblCellSpacing w:w="15" w:type="dxa"/>
        </w:trPr>
        <w:tc>
          <w:tcPr>
            <w:tcW w:w="441" w:type="pct"/>
            <w:shd w:val="clear" w:color="auto" w:fill="A41E1C"/>
            <w:vAlign w:val="center"/>
          </w:tcPr>
          <w:p w:rsidR="00D13326" w:rsidRPr="00B21A5A" w:rsidRDefault="00F731CE" w:rsidP="0041610E">
            <w:pPr>
              <w:pStyle w:val="NASLOVZLATO"/>
              <w:rPr>
                <w:sz w:val="20"/>
                <w:szCs w:val="20"/>
              </w:rPr>
            </w:pPr>
            <w:r w:rsidRPr="00B21A5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B21A5A" w:rsidRPr="00B21A5A" w:rsidRDefault="00B21A5A" w:rsidP="00B21A5A">
            <w:pPr>
              <w:pStyle w:val="NASLOVBELO"/>
              <w:spacing w:line="360" w:lineRule="auto"/>
              <w:rPr>
                <w:color w:val="FFE599"/>
              </w:rPr>
            </w:pPr>
            <w:r w:rsidRPr="00B21A5A">
              <w:rPr>
                <w:color w:val="FFE599"/>
              </w:rPr>
              <w:t>ОДЛУКА</w:t>
            </w:r>
          </w:p>
          <w:p w:rsidR="00D13326" w:rsidRPr="00B21A5A" w:rsidRDefault="00B21A5A" w:rsidP="00B21A5A">
            <w:pPr>
              <w:pStyle w:val="NASLOVBELO"/>
            </w:pPr>
            <w:r w:rsidRPr="00B21A5A">
              <w:t>О</w:t>
            </w:r>
            <w:r w:rsidRPr="00B21A5A">
              <w:t xml:space="preserve"> </w:t>
            </w:r>
            <w:r w:rsidRPr="00B21A5A">
              <w:t>ИЗМЕНАМА</w:t>
            </w:r>
            <w:r w:rsidRPr="00B21A5A">
              <w:t xml:space="preserve"> </w:t>
            </w:r>
            <w:r w:rsidRPr="00B21A5A">
              <w:t>И</w:t>
            </w:r>
            <w:r w:rsidRPr="00B21A5A">
              <w:t xml:space="preserve"> </w:t>
            </w:r>
            <w:r w:rsidRPr="00B21A5A">
              <w:t>ДОПУНАМА</w:t>
            </w:r>
            <w:r w:rsidRPr="00B21A5A">
              <w:t xml:space="preserve"> </w:t>
            </w:r>
            <w:r w:rsidRPr="00B21A5A">
              <w:t>ПРОГРАМА</w:t>
            </w:r>
            <w:r w:rsidRPr="00B21A5A">
              <w:t xml:space="preserve"> </w:t>
            </w:r>
            <w:r w:rsidRPr="00B21A5A">
              <w:t>РЕФОРМЕ</w:t>
            </w:r>
            <w:r w:rsidRPr="00B21A5A">
              <w:t xml:space="preserve"> </w:t>
            </w:r>
            <w:r w:rsidRPr="00B21A5A">
              <w:t>УПРАВЉАЊА</w:t>
            </w:r>
            <w:r w:rsidRPr="00B21A5A">
              <w:t xml:space="preserve"> </w:t>
            </w:r>
            <w:r w:rsidRPr="00B21A5A">
              <w:t>ЈАВНИМ</w:t>
            </w:r>
            <w:r w:rsidRPr="00B21A5A">
              <w:t xml:space="preserve"> </w:t>
            </w:r>
            <w:r w:rsidRPr="00B21A5A">
              <w:t>ФИНАНСИЈАМА ЗА ПЕРИОД 2021-2025. ГОДИНЕ</w:t>
            </w:r>
          </w:p>
          <w:p w:rsidR="00D13326" w:rsidRPr="00B21A5A" w:rsidRDefault="00B21A5A" w:rsidP="00C24714">
            <w:pPr>
              <w:pStyle w:val="podnaslovpropisa"/>
              <w:rPr>
                <w:sz w:val="18"/>
                <w:szCs w:val="18"/>
              </w:rPr>
            </w:pPr>
            <w:r w:rsidRPr="00B21A5A">
              <w:t>("</w:t>
            </w:r>
            <w:r w:rsidRPr="00B21A5A">
              <w:t>Сл</w:t>
            </w:r>
            <w:r w:rsidRPr="00B21A5A">
              <w:t xml:space="preserve">. </w:t>
            </w:r>
            <w:r w:rsidRPr="00B21A5A">
              <w:t>гласник</w:t>
            </w:r>
            <w:r w:rsidRPr="00B21A5A">
              <w:t xml:space="preserve"> </w:t>
            </w:r>
            <w:r w:rsidRPr="00B21A5A">
              <w:t>РС</w:t>
            </w:r>
            <w:r w:rsidRPr="00B21A5A">
              <w:t xml:space="preserve">", </w:t>
            </w:r>
            <w:r w:rsidRPr="00B21A5A">
              <w:t>бр</w:t>
            </w:r>
            <w:r w:rsidRPr="00B21A5A">
              <w:t>. 116/2023)</w:t>
            </w:r>
          </w:p>
        </w:tc>
      </w:tr>
    </w:tbl>
    <w:p w:rsidR="00497C37" w:rsidRPr="00B21A5A" w:rsidRDefault="00497C37" w:rsidP="00497C37">
      <w:pPr>
        <w:rPr>
          <w:rFonts w:ascii="Arial" w:hAnsi="Arial" w:cs="Arial"/>
        </w:rPr>
      </w:pP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На основу члана 38. став 1. Закона о планском систему Републике Србије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број 30/18) и чланa 17. став 1. и члана 43. став 1. Закона о Влади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бр. 55/05, 71/05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исправка, 101/07, 65/08, 16/11, 68/12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УС, 72/12, 7/14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УС, 44/14 и 30/18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др. закон),</w:t>
      </w:r>
      <w:r>
        <w:rPr>
          <w:rFonts w:ascii="Arial" w:hAnsi="Arial" w:cs="Arial"/>
          <w:noProof w:val="0"/>
          <w:color w:val="000000"/>
          <w:sz w:val="22"/>
          <w:szCs w:val="22"/>
          <w:lang w:val="en-US"/>
        </w:rPr>
        <w:t xml:space="preserve"> </w:t>
      </w:r>
      <w:r w:rsidRPr="00B21A5A">
        <w:rPr>
          <w:rFonts w:ascii="Arial" w:hAnsi="Arial" w:cs="Arial"/>
          <w:noProof w:val="0"/>
          <w:color w:val="000000"/>
          <w:sz w:val="22"/>
          <w:szCs w:val="22"/>
          <w:lang w:val="en-US"/>
        </w:rPr>
        <w:t>Влада доноси</w:t>
      </w:r>
    </w:p>
    <w:p w:rsidR="00B21A5A" w:rsidRPr="00B21A5A" w:rsidRDefault="00B21A5A" w:rsidP="00B21A5A">
      <w:pPr>
        <w:spacing w:after="225" w:line="276" w:lineRule="auto"/>
        <w:contextualSpacing w:val="0"/>
        <w:jc w:val="center"/>
        <w:rPr>
          <w:rFonts w:ascii="Arial" w:hAnsi="Arial" w:cs="Arial"/>
          <w:noProof w:val="0"/>
          <w:sz w:val="22"/>
          <w:szCs w:val="22"/>
          <w:lang w:val="en-US"/>
        </w:rPr>
      </w:pPr>
      <w:r w:rsidRPr="00B21A5A">
        <w:rPr>
          <w:rFonts w:ascii="Arial" w:hAnsi="Arial" w:cs="Arial"/>
          <w:b/>
          <w:noProof w:val="0"/>
          <w:color w:val="000000"/>
          <w:sz w:val="22"/>
          <w:szCs w:val="22"/>
          <w:lang w:val="en-US"/>
        </w:rPr>
        <w:t>ОДЛУКУ</w:t>
      </w:r>
      <w:r>
        <w:rPr>
          <w:rFonts w:ascii="Arial" w:hAnsi="Arial" w:cs="Arial"/>
          <w:b/>
          <w:noProof w:val="0"/>
          <w:color w:val="000000"/>
          <w:sz w:val="22"/>
          <w:szCs w:val="22"/>
          <w:lang w:val="en-US"/>
        </w:rPr>
        <w:t xml:space="preserve"> </w:t>
      </w:r>
      <w:r w:rsidRPr="00B21A5A">
        <w:rPr>
          <w:rFonts w:ascii="Arial" w:hAnsi="Arial" w:cs="Arial"/>
          <w:b/>
          <w:noProof w:val="0"/>
          <w:color w:val="000000"/>
          <w:sz w:val="22"/>
          <w:szCs w:val="22"/>
          <w:lang w:val="en-US"/>
        </w:rPr>
        <w:t>О ИЗМЕНАМА И ДОПУНАМА ПРОГРАМА РЕФОРМЕ УПРАВЉАЊА ЈАВНИМ ФИНАНСИЈАМА ЗА ПЕРИОД 2021</w:t>
      </w:r>
      <w:r>
        <w:rPr>
          <w:rFonts w:ascii="Arial" w:hAnsi="Arial" w:cs="Arial"/>
          <w:b/>
          <w:noProof w:val="0"/>
          <w:color w:val="000000"/>
          <w:sz w:val="22"/>
          <w:szCs w:val="22"/>
          <w:lang w:val="en-US"/>
        </w:rPr>
        <w:t>-</w:t>
      </w:r>
      <w:r w:rsidRPr="00B21A5A">
        <w:rPr>
          <w:rFonts w:ascii="Arial" w:hAnsi="Arial" w:cs="Arial"/>
          <w:b/>
          <w:noProof w:val="0"/>
          <w:color w:val="000000"/>
          <w:sz w:val="22"/>
          <w:szCs w:val="22"/>
          <w:lang w:val="en-US"/>
        </w:rPr>
        <w:t>2025. ГОДИНЕ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 У Програму реформе управљања јавним финансијама за период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године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Службени гласник РСˮ, број 70/21), I Део, у оквиру одељка Веза Програма реформе управљања јавним финансијама са стратешким и законодавним оквиром, међународним стандардима и процесом европских интеграција, у петом пасусу, прва реченица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За спровођење Стратегије реформе јавне управе Републике Србије, поред ПРУЈФ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израђени су Програм реформе система локалне самоуправе за период од 2021. до 2025. године и Програм унапређења управљања јавним политикама и регулаторне реформе за период од 2021. до 2025. године.</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 У оквиру одељка Опис постојећег стања: најважнији резултати спроведених реформских мера у периоду 2016</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2020. године, у 10. пасусу, друга реченица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ДРИ, у току рада на повећању транспарентности, на свом сајту објављује велики број информација као што су: Одазивне извештаје субјеката ревизије у складу са обрасцем за Одазивни извештај субјеката ревизије, који садрже утврђене неправилности и предузете мере исправљања од стране субјеката ревизије, односно поступање по препорукама које је дала ДРИ, послеревизионих извештаја који садрже оцену сваке појединачне мере исправљања, мишљење да ли су мере исправљања задовољавајуће и мишљење да ли субјект ревизије крши обавезу доброг пословања у случају да су мере исправљања незадовољавајуће, а започето је и са новим начином објављивања извештаја о ревизији, где поред сваког извештаја, ДРИ објављује, на интернет страници, и резиме извештаја, ради транспарентнијег, jeднoстaвнијег и рaзумљивијег нaчина презентовања ревизорских препорука јавности.</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 У II Делу, у одељку Општи и посебни циљеви Програма реформе управљања јавним финансијама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у првом пасусу, друга реченица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Овај општи циљ повезан је са Стратегијом реформе јавне управе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2030, где је представљен као посебан циљ 7.</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а у другом пасусу трећа алинеја брише се.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4. У оквиру Посебног циља II Ефикасно прикупљање и управљање буџетским средствима, у оквиру одељка Планиране реформске мере у периоду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у Мери 2.2: Модернизација процеса рада Управе за дуван, после 3. пасуса додаје се 4. пасус,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Кроз надоградњу Интегрисаног информационог система наставиће се с аутоматизацијом и унапређењем пословних процеса Управе за дуван. Активност обухвата надоградњу постојећих модула у циљу интеграције са системом е-Акциза и увођење нових функционалности израдом веб портала за подношење извештаја привредних субјеката уписаних у регистре и евиденционе листе код Управе за дуван.ˮ.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lastRenderedPageBreak/>
        <w:t xml:space="preserve">5. У Мери 2.3: Јачање административних капацитета Управе царина, у 11. пасусу прва реченица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Упоредо са увођењем аутоматизованог система увоза и извоза, Управа царина ће уводити и Интегрисани систем управљања тарифом, у сврху даље хармонизације тарифног система са ЕУ.ˮ.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6. У оквиру Посебног циља III Унапређење буџетске дисциплине и транспарентније коришћење јавних средстава, у оквиру Планираних реформских мера у периоду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у Мери 3.1: Формирање базе за јачање институционалних и административних капацитета Канцеларије за ревизију система управљања средствима ЕУ који омогућују делотворну ревизију система контроле ЕУ, у 2. пасусу, четврта реченица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Поред запошљавања нових кадрова и њиховог континуираног обучавања, предвиђено je и унапређење организационе структуре Канцеларије формирањем Групе за интерну ревизију, са циљем успостављања интерне ревизије код Генералног секретаријата и служби Владе, на начин предвиђен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бр. 99/11, 106/13 и 84/23).</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додаје се пета реченица,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Наведене промене допринеће ефикаснијем управљању кохезионом политиком и испуњењу обавеза које произлазе из захтева за поглавље 22.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7. У Mери 3.3: Повећање ефикасности и делотворности инспекцијске контроле, у 1. пасусу, у другој реченици број инспектора: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38ˮ замењује се бројем инспектора: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50ˮ.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8. У оквиру Посебног циља IV Унапређење примене система интерне финансијске контроле у јавном сектору, у оквиру Планираних реформских мера у периоду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у оквиру под-одељка Контролно окружење, у 4. пасусу, у првој реченици речи: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која ће се огледати у процесу пребацивања организације обука из области ИФКЈ на НАЈУ, која захтева спровођење претходних активности у виду анализа и идентификацију препрека за спровођење које постоје у правном оквиру, али и израђивањем имплементационог плана који може укључивати препоруке за измену прописа, измену и/или израду релевантних материјала и процедура која ће тај процес, у којем заједно учествују ЦЈХ и НАЈУ, подржатиˮ бришу се.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9. У оквиру Посебног циља V Унапређено рачуноводство у јавном сектору применом међународних рачуноводствених стандарда за јавни сектор, у оквиру Планираних реформских мера у периоду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у Мери 5.3: Унапређење обухвата рачуноводствених података кроз примену међународних рачуноводствених стандарда за јавни сектор, у 3. пасус, у другој реченици годинa: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2022ˮ замењује се годином: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2024ˮ.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10. У оквиру Посебног циља VI Jачање спољног надзора над јавним финансијама, у оквиру одељка Постигнуто у претходном ПРУЈФ, у 6. пасусу, прва реченица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Истовремено, ДРИ је, у току рада на повећању транспарентности, на свом сајту објавила образац за Одазивни извештај субјеката ревизије и Одазивне извештаје субјеката ревизије, састављене у складу са обрасцем, који садржи утврђене неправилности и предузете мере исправљања од стране субјеката ревизије, односно поступање по препорукама које је дала ДРИ.</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11. У оквиру Посебног циља VI Jачање спољног надзора над јавним финансијама, у оквиру одељка Планиране реформске мере у периоду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у другом пасусу, друга реченица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Овај значајан напредак у сарадњи између две институције, значајно је допринео повећању поступања по препорукама које субјектима ревизије даје ДРИ, будући да су на овим седницама Народне скупштине усвојени конкретни закључци који извршној власти налажу да спроведу препоруке које су добили од ДРИ.</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последња реченица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Овај позитиван тренд поступања по препорукама и повећања утицаја екстерне ревизије биће велики </w:t>
      </w:r>
      <w:r w:rsidRPr="00B21A5A">
        <w:rPr>
          <w:rFonts w:ascii="Arial" w:hAnsi="Arial" w:cs="Arial"/>
          <w:noProof w:val="0"/>
          <w:color w:val="000000"/>
          <w:sz w:val="22"/>
          <w:szCs w:val="22"/>
          <w:lang w:val="en-US"/>
        </w:rPr>
        <w:lastRenderedPageBreak/>
        <w:t>допринос транспарентности и стабилности целокупног система јавних финансија, будући да ће законодавна власт учврстити своју улогу у надзору извршне власти када је реч о ефикасном и ефективном трошењу јавних средстава.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12. У оквиру Процене неопходних финансијских средстава за спровођење Програма реформе управљања јавним финансијама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графички приказ неопходних финансијских средстава за реализацију мења се као што је приказано у оквиру тачке 72. ове одлуке.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13. У оквиру Праћења реализације, евалуација и процес Извештавања о спровођењу Програма реформе управљања јавним финансијама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у петом пасусу речи: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Државна ревизорска институција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бришу се.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14. У Акционом плану за спровођење Програма реформе управљања јавним финансијама за период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године, који је одштампан уз Програм реформе управљања јавним финансијама за период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године и чини његов саставни део, у оквиру општег циља: Остваривање одрживог буџета са стабилним јавним дугом у односу на БДП уз помоћ бољег финансијског управљања и контроле, процеса ревизије и повезивања буџетског планирања са политикама Владе, у показатељу: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Реални раст БДП</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колони циљана вредности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4%ˮ замењује се циљаном вредношћу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2.5%ˮ; у колони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додаје се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3.5%ˮ и у колони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додаје се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4%ˮ.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15. У показатељу: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Ниво дуга опште државе у БДП-у</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колони циљана вредности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56%ˮ замењује се циљаном вредношћу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53,3%ˮ; у колони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циљаном вредношћу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51,7%ˮ и у колони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циљаном вредношћу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50.7%ˮ.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16. У оквиру Посебног циља I: Унапређени капацитети за буџетско планирање и управљање јавним инвестицијама, у Meри 1.3: Унапређење средњорочног планирања, мењају се циљане вредности у оквиру показатеља учинка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усвојених и средњорочних планова обвезника средњорочног планирања на републичком нивоуˮ тако да се, у колони за циљану вредност у 2023. години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40ˮ замењује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26ˮ, у колони за циљану вредност у 2024. години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40ˮ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27ˮ и у колони за циљану вредност у 2025. години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40ˮ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29ˮ.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17. У Мeри 1.4: Унапређење окружења за ефикасно управљање капиталним пројектима, назив показатеља: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Капитални пројекти (изузимајући оне од посебног значаја за РС) који нису прошли предимплементациону фазу сходно методологији, а укључени су у буџет Републике Србије, где су ресорна министарства у својству овлашћених предлагачаˮ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Капитални пројекти укључени у буџет, који подлежу и оцењени су у складу са методологијом која уређује капиталне пројектеˮ; Јединица мере: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Број</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јединицом мере: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Проценат</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Извор провере: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Закон о буџету/Извештај за РККИˮ замењује се извором провере: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Закон о буџету/Листа РККИˮ; Почетна вредност: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61ˮ замењује се почетном вредношћу: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0ˮ; Базна година: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2020ˮ замењује се базном годином: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2022ˮ; Циљана вредност за 2021: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50ˮ замењује се циљаном вредношћу за 2021: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Циљана вредност за 2022: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20ˮ замењује се циљаном вредношћу за 2022: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Циљана вредност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10ˮ замењује се циљаном вредношћу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0ˮ;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5ˮ замењује се циљаном вредношћу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40%ˮ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0ˮ замењује се циљаном вредношћу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18. У Мeри 1.4: Унапређење окружења за ефикасно управљање капиталним пројектима,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Обучени државни службеници из јединица за управљање пројектима на нивоу </w:t>
      </w:r>
      <w:r w:rsidRPr="00B21A5A">
        <w:rPr>
          <w:rFonts w:ascii="Arial" w:hAnsi="Arial" w:cs="Arial"/>
          <w:noProof w:val="0"/>
          <w:color w:val="000000"/>
          <w:sz w:val="22"/>
          <w:szCs w:val="22"/>
          <w:lang w:val="en-US"/>
        </w:rPr>
        <w:lastRenderedPageBreak/>
        <w:t xml:space="preserve">ресорних министарстава и других институцијаˮ замењује се показатељем: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Одржане обуке за државне службенике из ресорних министарстава и других институција који обављају послове управљања пројектимаˮ; Јединица мере: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јединицом мере: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Бројˮ; Извор провере: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Извештај о одржаним радионицама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НАЈУˮ замењује се извором провере: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Извештај о одржаним обукама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НАЈУ/друге институције где се одржавају обукеˮ; Циљана вредност за 2021: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циљаном вредношћу за 2021: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Циљана вредност за 2022: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20%ˮ замењује се циљаном вредношћу за 2022: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Циљана вредност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50%ˮ замењује се циљаном вредношћу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2ˮ;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70%ˮ замењује се циљаном вредношћу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2ˮ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80%ˮ замењује се циљаном вредношћу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19. У Мeри 1.4: Унапређење окружења за ефикасно управљање капиталним пројектима, Активност 1.4.4: Израда приручника о методологији УКП (дизајн, припрема за штампу, лектура, консултантска подршка за садржај), у колони рок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Q2 2023ˮ замењује се роком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Извор финансирања: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 РС, Донаторска средства, Светска банкаˮ замењује се извором финансирања: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 РС, донаторска средстваˮ; Укупна процењена финансијска средства у 000 дин. за 2022: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167.7ˮ замењују се укупним процењеним финансијским средствима у 000 дин. за 2022: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и Укупна процењена финансијска средства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замењују се укупним процењеним финансијским средствима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660*ˮ.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20. У Мeри 1.4: Унапређење окружења за ефикасно управљање капиталним пројектима, додаје се активност 1.4.6,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Надоградња информационог система за управљање капиталним пројектимаˮ.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Q2 2024ˮ; институција одговорна за спровођење активности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партнери у спровођењу активности који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Буџетски кориснициˮ;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 РСˮ; веза са програмским буџетом (ПР-ПА/ПЈ)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2301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5016ˮ; укупна процењена финансијска средства у 000 дин, за 2023,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123.000ˮ.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21. У Мeри 1.4: Унапређење окружења за ефикасно управљање капиталним пројектима, додаје се активност 1.4.7,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Унапређење вештина запослених из области управљања пројектима, одрживог управљања пројектима, укључујући израду и ревизију кост-бенефит анализеˮ;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институција одговорна за спровођење активности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Донаторска средства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укупна процењена финансијска средства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укупна процењена финансијска средства у 000 дин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22. У Meри 1.4: Унапређење окружења за ефикасно управљање капиталним пројектима, додаје се активност 1.4.8,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Заокруживање правног оквира у смислу заокруживања аспекта утицаја капиталних пројеката на животну средину и климатске променеˮ. За наведену активност додају се: рок за завршетак активности који гласи: ˮQ1 2024ˮ; институција одговорна за спровођење активности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 РС Донаторска средстваˮ; веза са програмским буџетом (ПР-ПА/ПЈ)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2301 (редовна издвајања)ˮ и укупна процењена финансијска средства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2500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23. У Мери 1.5: Јачање капацитета Сектора за праћење фискалних ризика, додаје се нови показатељ на нивоу мере,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Фискална стратегија садржи одељак који се односи на квантификоване кључне фискалне ризикеˮ; За наведени показатељ додају се: јединица мере,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Усвојено/није усвојеноˮ; извор провере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почетна вредност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базна година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2022ˮ и циљана вредност за 2023,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lastRenderedPageBreak/>
        <w:t xml:space="preserve">24. У Mери 1.5: Јачање капацитета Сектора за праћење фискалних ризика, додаје се нови показатељ на нивоу мере,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Обучени запослени у Сектору за праћење фискалних ризика (напредни ниво обука</w:t>
      </w:r>
      <w:bookmarkStart w:id="0" w:name="_GoBack"/>
      <w:bookmarkEnd w:id="0"/>
      <w:r w:rsidRPr="00B21A5A">
        <w:rPr>
          <w:rFonts w:ascii="Arial" w:hAnsi="Arial" w:cs="Arial"/>
          <w:noProof w:val="0"/>
          <w:color w:val="000000"/>
          <w:sz w:val="22"/>
          <w:szCs w:val="22"/>
          <w:lang w:val="en-US"/>
        </w:rPr>
        <w:t xml:space="preserve">)ˮ. За наведени показатељ додају се: јединица мере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Проценат (%)ˮ; извор провере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Извештај о спроведеним обукамаˮ; почетна вредност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10%ˮ; базна година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2022ˮ; циљана вредност за 2023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циљана вредност за 2024.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50%ˮ и циљана вредност за 2025,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80%ˮ.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25. У Мери 1.5: Јачање капацитета Сектора за праћење фискалних ризика, додаје се активност 1.5.4,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Унапређење и стандардизација извештавања о фискалним ризицимаˮ.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институција одговорна за спровођење активности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 РС, Донаторска средстваˮ; веза са програмским буџетом (ПР-ПА/ПЈ)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2301 (Редовна издвајања)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укупна процењена финансијска средства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10.000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26. У Мери 1.5: Јачање капацитета Сектора за праћење фискалних ризика, додаје се активност 1.5.5,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Унапређење вештина за запослене из области финансијске анализе, кост бенефит анализе и анализе из области праћења ризика од климатски индукованих елементарних непогодаˮ.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институција одговорна за спровођење активности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Донаторска средстваˮ и укупна процењена финансијска средства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20.000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27. У Мери 1.5: Јачање капацитета Сектора за праћење фискалних ризика, додаје се активност 1.5.6,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Упознавање са најбољим међународним праксама које се односе на праћење и извештавање о фискалним ризицима (кроз студијска путовања, радионице и сл.)ˮ.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институција одговорна за спровођење активности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Донаторска средстваˮ и укупна процењена финансијска средства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15.000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28. У оквиру Посебног циља II Ефикасно прикупљање и управљање буџетским средствима, у оквиру показатеља на нивоу посебног циља: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Годишњи трошкови сервисирања јавног дуга (плаћање камата- нето износ) као% БДП</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циљана вредност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циљаном вредношћу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1,8%ˮ;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циљаном вредношћу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2,1%ˮ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1,7%ˮ замењује се циљаном вредношћу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2,1%ˮ.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29. У Мери 2.1: Ефикасно прикупљање буџетских прихода који су у надлежности Пореске управе, у оквиру активности 2.1.1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Реинжењеринг пословних процеса основних функција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рок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Q2 2022ˮ замењује се роком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Q3 2023ˮ и додају се укупна процењена финансијска средства у 000 дин за 2024. годину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22.234</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30. У Мери 2.1 Ефикасно прикупљање буџетских прихода који су у надлежности Пореске управе, у оквиру активности 2.1.3: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Унапређење ИКТ инфраструктуре-COTS</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рок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замењује се роком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Укупна процењена финансијска средства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535.499ˮ замењује се укупном процењеном финансијским средством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1.372.179ˮ; и укупна процењена финансијска средства у 000 дин,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укупним процењеним финансијским средствима у 000 дин,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548.857ˮ.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31. У Мери 2.1 Ефикасно прикупљање буџетских прихода који су у надлежности Пореске управе, у оквиру активности 2.1.4: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Усклађивање законодавног оквира и припрема техничких спецификација </w:t>
      </w:r>
      <w:r w:rsidRPr="00B21A5A">
        <w:rPr>
          <w:rFonts w:ascii="Arial" w:hAnsi="Arial" w:cs="Arial"/>
          <w:noProof w:val="0"/>
          <w:color w:val="000000"/>
          <w:sz w:val="22"/>
          <w:szCs w:val="22"/>
          <w:lang w:val="en-US"/>
        </w:rPr>
        <w:lastRenderedPageBreak/>
        <w:t>за имплементацију система за размену информација према ЕУ стандарду (системи за размену у области индиректног опорезивања и системи за размену у области директног опорезивања), као и испуњавање препорука Глобалног форума за примену међунaродног стандарда за размену информација на захтев и аутоматску размену</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из колоне извор финансирања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Буџет (суфинансирање)</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бришу се укупна процењена финансијска средства у 000 дин, за 2022: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12.000*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12.000*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12.000*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18.000*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32. У Мери 2.1 Ефикасно прикупљање буџетских прихода који су у надлежности Пореске управе, активност 2.1.8: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Увођење ИТ система за управљање непокретном имовином Министарства финансија и управа у саставу</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брише се.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33. У Мери 2.1: Ефикасно прикупљање буџетских прихода који су у надлежности Пореске управе, на нивоу мере додаје се нова активност 2.1.8,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Израда комуникационе стратегије у вези измене ПО ПДВ обрасцаˮ;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Q2 2024; институција одговорна за спровођење активности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Донаторска средстваˮ; и укупна процењена финансијска средства у 000 дин, за 2024,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35,214*ˮ.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34. У Мери 2.1 Ефикасно прикупљање буџетских прихода који су у надлежности Пореске управе, додаје се активност 2.1.9,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Израда комуникационе стратегије за увођење система електронских отпремницаˮ;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институција одговорна за спровођење активности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Донаторска средстваˮ; и укупна процењена финансијска средства у 000 дин, за 2024,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35,214*ˮ.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35. У Мери 2.2: Модернизација процеса рада Управе за дуван, додаје се активност 2.2.4,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Надоградња Интегрисаног информационог система Управе за дуванˮ;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веза са програмским буџетом (ПР-ПА/ПЈ)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Програм 2301, Пројекат 0010 регулација производње и промета дувана и дуванских производа извор финансирања 01 општи приходи и примања буџетаˮ; укупна процењена финансијска средства по изворима у 000 дин, за 2024,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7.000ˮ и укупна процењена финансијска средства по изворима у 000 дин, за 2025,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15.560*ˮ.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36. У Мери 2.4: Ефикасно управљање јавним дугом, у показатељу: Учешће дуга у домаћој валути у укупном јавном дугу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централни ниво власти, циљана вредност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33%ˮ, замењује се циљаном вредношћу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20,5%ˮ;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34%ˮ замењује се циљаном вредношћу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21%ˮ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35%ˮ замењује се циљаном вредношћу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22%ˮ.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37. У Мери 2.4: Ефикасно управљање јавним дугом, Активност 2.4.1: Јачање средњорочне стратегије управљања јавним дугом израдом модела за управљање ризицима, рок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2022ˮ замењује се роком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Q4 2024ˮ.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Активност 2.4.2: Спровођење пилот пројекта за увођење система примарних дилера и даљи развој домаћег тржишта обвезница, рок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замењује се роком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Q4 2025ˮ.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Активност 2.4.4: Надоградња постојећег информационог система (</w:t>
      </w:r>
      <w:r w:rsidRPr="00B21A5A">
        <w:rPr>
          <w:rFonts w:ascii="Arial" w:hAnsi="Arial" w:cs="Arial"/>
          <w:i/>
          <w:noProof w:val="0"/>
          <w:color w:val="000000"/>
          <w:sz w:val="22"/>
          <w:szCs w:val="22"/>
          <w:lang w:val="en-US"/>
        </w:rPr>
        <w:t>PDMS</w:t>
      </w:r>
      <w:r w:rsidRPr="00B21A5A">
        <w:rPr>
          <w:rFonts w:ascii="Arial" w:hAnsi="Arial" w:cs="Arial"/>
          <w:noProof w:val="0"/>
          <w:color w:val="000000"/>
          <w:sz w:val="22"/>
          <w:szCs w:val="22"/>
          <w:lang w:val="en-US"/>
        </w:rPr>
        <w:t xml:space="preserve">) развијеним модулом за управљање ризицима, рок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замењује се роком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Q4 2025ˮ.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lastRenderedPageBreak/>
        <w:t xml:space="preserve">38. У Мери 2.4 Ефикасно управљање јавним дугом, Активност 2.4.2: Спровођење пилот пројекта за увођење система примарних дилера и даљи развој домаћег тржишта обвезница, укупна процењена финансијска средства по изворима у 000 дин,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12.000ˮ замењује се укупним процењеним финансијским средствима по изворима у 000 дин,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Укупна процењена финансијска средства по изворима у 000 дин,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укупним процењеним финансијским средствима по изворима у 000 дин,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12.000ˮ.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Активност 2.4.4: Надоградња постојећег информационог система (</w:t>
      </w:r>
      <w:r w:rsidRPr="00B21A5A">
        <w:rPr>
          <w:rFonts w:ascii="Arial" w:hAnsi="Arial" w:cs="Arial"/>
          <w:i/>
          <w:noProof w:val="0"/>
          <w:color w:val="000000"/>
          <w:sz w:val="22"/>
          <w:szCs w:val="22"/>
          <w:lang w:val="en-US"/>
        </w:rPr>
        <w:t>PDMS</w:t>
      </w:r>
      <w:r w:rsidRPr="00B21A5A">
        <w:rPr>
          <w:rFonts w:ascii="Arial" w:hAnsi="Arial" w:cs="Arial"/>
          <w:noProof w:val="0"/>
          <w:color w:val="000000"/>
          <w:sz w:val="22"/>
          <w:szCs w:val="22"/>
          <w:lang w:val="en-US"/>
        </w:rPr>
        <w:t xml:space="preserve">) развијеним модулом за управљање ризицима, укупна процењена финансијска средства по изворима у 000 дин,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24.000*ˮ замењује се укупним процењеним финансијским средствима по изворима у 000 дин,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и укупна процењена финансијска средства по изворима у 000 дин,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укупним процењеним финансијским средствима по изворима у 000 дин,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24.000ˮ.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39. У Мери 2.5: Унапређење електронског система јавних набавки, додаје се нови показатељ,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База података о уговорима на Порталу</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наведени показатељ додају се: јединица мере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0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Не постоји база, 1- Успостављена базаˮ; извор провере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Портал јавних набавкиˮ; почетна вредност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0ˮ; Базна година: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2022ˮ; Циљана вредност за 2021: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Циљана вредност за 2022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Циљане вредност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1ˮ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У оквиру активности 2.5.1 Надоградња Портала јавних набавки новим функционалностима, у колони укупна процењена финансијска средства по изворима у 000 дин: у делу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Буџет РС</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2022.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3.600*ˮ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2023.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3.600*ˮ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2024.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3.600*ˮ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2025.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3.600*ˮ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делу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Међународна помоћ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ИПА 2013 (ГИЗ)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Подршка даљем унапређењу система јавних набавки у Србији</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донаторска помоћ</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2022.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36.000*ˮ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1.920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2023.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36.000*ˮ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1.920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2024.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36.000*ˮи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1.920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2025.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36.000*ˮ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1.920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40. У оквиру Посебног циља III: Унапређење буџетске дисциплине и транспарентније коришћење јавних средстава, у Мери 3.1: Формирање базе за јачање институционалних и административних капацитета Канцеларије за ревизију система управљања средствима ЕУ који омогућују делотворну ревизију система контроле ЕУ, у оквиру показатеља на нивоу мере (показатеља резултата): циљана вредност за 2024. годину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4</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циљана вредност за 2025. годину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3</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4</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41. Активност 3.1.1 Јачање законодавног оквира за реинституционализацију Канцеларије за ревизију система управљања средствима ЕУ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усвајање и спровођење нове правне основе, брише се.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42. У оквиру активности 3.1.2 Развијање политике задржавања кадрова како би се осигурали адекватни и стабилни административни капацитети Канцеларије, рок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Q4 2022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роком: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Q4 2025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колони укупна процењена финансијска средства по изворима у 000 дин: бришу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буџетска средства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брише се веза са програмским буџетом (ПР-ПА-ПЈ)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2301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2022.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13.240ˮ, за 2023.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23.276</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2024.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7.932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оквиру колоне извор финансирања брише се ИПА (неалоцирана средства). У колони укупна процењена финансијска средства у 000 дин за 2021.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23.600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за 2022.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11.800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43. У оквиру активности 3.1.3 Јачање капацитета Канцеларије за ревизију система управљања средствима ЕУ како би се осигурала ефикасан систем контроле и ревизија ЕУ средстава у складу </w:t>
      </w:r>
      <w:r w:rsidRPr="00B21A5A">
        <w:rPr>
          <w:rFonts w:ascii="Arial" w:hAnsi="Arial" w:cs="Arial"/>
          <w:noProof w:val="0"/>
          <w:color w:val="000000"/>
          <w:sz w:val="22"/>
          <w:szCs w:val="22"/>
          <w:lang w:val="en-US"/>
        </w:rPr>
        <w:lastRenderedPageBreak/>
        <w:t xml:space="preserve">са законодавним оквиром ЕУ, извор финансирања: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Донаторска средства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речима: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ИПА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 укупна процењена финансијска средства у 000 дин за 2022.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29.500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2023.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29.500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2024. износ: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29.500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износом: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29.375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у 2025. брише се износ: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29.500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44. У Мери 3.2: Јачање система за ефикасније и ефективније управљање средствима ЕУ, у показатељу: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Извршене провере на лицу места код корисника јавних средстава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циљана вредност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циљаном вредношћу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циљаном вредношћу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циљаном вредношћу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45. У Мери 3.2: Јачање система за ефикасније и ефективније управљање средствима ЕУ, у оквиру aктивности 3.2.4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Унапређење информационог система намењеног подршци пословним процесима за управљање системом и спровођењу уговора и коришћењу средстава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мења се институција одговорна за спровођење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Сектор за управљање средствима ЕУˮ. Извор финансирања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Донаторска средстваˮ замењује се извором финансирања: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Буџетска средстваˮ.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46. У Мери 3.3: Повећање ефикасности и ефективности инспекцијске контроле, у показатељу: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Укупан број извршених инспекцијских контрола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циљана вредност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54ˮ замењује се циљаном вредношћу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55ˮ;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56ˮ замењује се циљаном вредношћу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80ˮ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58ˮ замењује се циљаном вредношћу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85ˮ.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47. У Мери 3.3: Повећање ефикасности и ефективности инспекцијске контроле, у показатељу: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Проценат планираних контрола у односу на број примљених представки, пријава и захтева за контролу</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25%ˮ замењује се циљаном вредношћу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30%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30%ˮ замењује се циљаном вредношћу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33%ˮ.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48. У Мери 3.3: Повећање ефикасности и ефективности инспекцијске контроле, назив активности 3.3.3: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Обезбеђивање потребног броја инспектора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38 у 2025ˮ,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Обезбеђивање потребног броја инспектора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50 у 2025. годиниˮ; Укупна процењена финансијска средства по изворима у 000 дин,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16.738ˮ замењује се укупним процењеним финансијским средствима по изворима у 000 дин,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55.651ˮ; Укупна процењена финансијска средства по изворима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замењује се укупним процењеним финансијским средствима по изворима у 000 дин,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61.408ˮ и додају се укупна процењена финансијска средства по изворима у 000 дин, за 2025. и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71.003</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49. У оквиру Посебног циља IV: Унапређење примене система интерне финансијске контроле у јавном сектору, у Мери 4.1: Унапређење система ФУК-а у институцијама јавног сектора,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Просечна оцена приоритетне групе КЈС који ажурирају Регистар ризика (обављају процену ризика и преглед адекватности мера бар једном годишње)</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бришу се: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Просечна оцена приоритетне групе КЈС код које руководиоци доносе одлуке у функцији управљања идентификованим ризицима (у вези реакције на ризик: прихватање, избегавање, умањивање или подела ризика)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Просечна оцена приоритетне групе КЈС који извештавају руководство о ризицима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50. У Мери 4.1: Унапређење система ФУК-а у институцијама јавног сектора, назив активности 4.1.1: Сарадња са Сектором буџета у вези са унапређењем управљања учинком организације (веза са Стратегијом РЈУ, мера 4.1.2)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Сарадња ЦЈХ са Сектором буџета у вези са унапређењем управљања учинком организације (хоризонтална ревизија остварења </w:t>
      </w:r>
      <w:r w:rsidRPr="00B21A5A">
        <w:rPr>
          <w:rFonts w:ascii="Arial" w:hAnsi="Arial" w:cs="Arial"/>
          <w:noProof w:val="0"/>
          <w:color w:val="000000"/>
          <w:sz w:val="22"/>
          <w:szCs w:val="22"/>
          <w:lang w:val="en-US"/>
        </w:rPr>
        <w:lastRenderedPageBreak/>
        <w:t xml:space="preserve">циљева програмског буџета)ˮ; Колона институција одговорна за спровођење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Министарство финансија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колони партнери у спровођењу активности се брише: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ресорна министарстваˮ.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Назив активности 4.1.2: Анализа примене постојећег правног и методолошког оквира и његово унапређење (нпр. приоритизација КЈС у погледу извештавања о интерним контролама, унапређење извештавања, сагледавања квалитета, управљање ризицима, управљање неправилностима, изјава о управљању и сл.)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Подизање капацитета запослених ЦЈХ за ИСО стандарде и КОСО. Детаљно мапирање и поређење релевантног дела ИСО стандарда и КОСО модела укључујући и примену са закључцима у форми </w:t>
      </w:r>
      <w:r w:rsidRPr="00B21A5A">
        <w:rPr>
          <w:rFonts w:ascii="Arial" w:hAnsi="Arial" w:cs="Arial"/>
          <w:i/>
          <w:noProof w:val="0"/>
          <w:color w:val="000000"/>
          <w:sz w:val="22"/>
          <w:szCs w:val="22"/>
          <w:lang w:val="en-US"/>
        </w:rPr>
        <w:t>GAP</w:t>
      </w:r>
      <w:r w:rsidRPr="00B21A5A">
        <w:rPr>
          <w:rFonts w:ascii="Arial" w:hAnsi="Arial" w:cs="Arial"/>
          <w:noProof w:val="0"/>
          <w:color w:val="000000"/>
          <w:sz w:val="22"/>
          <w:szCs w:val="22"/>
          <w:lang w:val="en-US"/>
        </w:rPr>
        <w:t xml:space="preserve"> анализе и обука запослених у ЦЈХˮ.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51. Мери 4.1: Унапређење система ФУК-а у институцијама јавног сектора, назив aктивности 4.1.4: Израда практичних методолошких алата/производа знања из финансијског управљања и контроле прилагођених специфичностима појединих значајних група индиректних КЈС на централном нивоу (одабрани ресори)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Израда практичних методолошких алата/производа знања из финансијског управљања и контроле прилагођених специфичностима појединих значајних група индиректних КЈС на централном нивоуˮ. Институција одговорна за спровођење: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финансија-ЦЈХˮ замењује се институцијом одговорном за спровођење: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Одабрани ресориˮ; Партнери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-ˮ замењују се партнерима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Министарство финансија-ЦЈХˮ.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У оквиру активности 4.1.5: Подршка успостављању и унапређењу система ФУК на локалном нивоу, мења се фуснота 173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Детаљнији приказ планиране активности утврђен је у ПРСЛС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у оквиру Посебног циља 2: Унапређење система финансирања локалне самоуправе у оквиру Посебне мере 2.4: Интензиван развој система интерне финансијске контроле у јавном сектору (ИФКЈ) на локалном нивоу, а у Програму и његовом Акционом плану се приказују у сврху комплетирања увида у све активности које се предузимају на локалном нивоу у области ИФКЈ и за њих се неће планирати средства нити извештавати у оквиру Акционог плана овог програма већ у оквиру Акционог плана ПРСЛС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У складу са тим, у ову активност су интегрисане активности из мере 2.4, посебног циља 2 из АП ПРСЛС</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Назив aктивности 4.1.6: Израда анализе кохерентности ИФКЈ регулативе са осталом хоризонталном регулативом уз компаративну анализу система за управљање ЕУ средствима и система за управљање националним средствима са становишта интерних контрола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Израда анализе кохерентности ИФКЈ регулативе са осталом хоризонталном регулативомˮ. Партнери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 МДУЛС, ДРИ, РСЈП, Републички секретаријат за законодавство, Канцеларија за јавне набавкеˮ замењују се партнерима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Опционо: Министарство финансија, МДУЛС, ДРИ, РСЈП, Републички секретаријат за законодавство, Канцеларија за јавне набавкеˮ; Рок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2022ˮ замењује се роком за завршетак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Q4 2023ˮ.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52. У Mери 4.2: Унапређена функција интерне ревизије у јавном сектору у складу са међународним стандардима и начелима, показатељ на нивоу мере: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СИГМА показатељ адекватности оперативног оквира за интерну ревизију</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брише се. Мења се показатељ на нивоу мере: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СИГМА показатељ функционисања интерне ревизије</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екстерних оцена квалитета рада јединица за интерну ревизију у оквиру институција корисника јавних средстава са постепеним растом броја колегијалних прегледа у оквиру укупног броја прегледаˮ. У колони јединица мере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Број</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колони извор провере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мониторинг извештај СИГМЕ</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Извештај о екстерној оцени квалитетаˮ; мењају се вредности </w:t>
      </w:r>
      <w:r w:rsidRPr="00B21A5A">
        <w:rPr>
          <w:rFonts w:ascii="Arial" w:hAnsi="Arial" w:cs="Arial"/>
          <w:noProof w:val="0"/>
          <w:color w:val="000000"/>
          <w:sz w:val="22"/>
          <w:szCs w:val="22"/>
          <w:lang w:val="en-US"/>
        </w:rPr>
        <w:lastRenderedPageBreak/>
        <w:t xml:space="preserve">показатеља: у колони почетна вредност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8ˮ; у колони базна година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2017</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2021ˮ; у колони циљана вредност 2023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6ˮ; у колони циљана вредност 2024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8ˮ; у колони циљана вредност 2025 брише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3/5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додаје 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53. У Мери 4.2: Унапређена функција интерне ревизије у јавном сектору у складу са међународним стандардима и начелима, назив aктивности 4.2.1: Анализа примене постојећег методолошког оквира и његово унапређење (нпр. за ревизију успешности, ревизију информационе безбедности, саветодавне услуге и сл.)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Анализа примене постојећег и евентуално усаглашавање методолошког оквира са изменама стандарда и његово унапређење (нпр. за ревизију успешности, саветодавне услуге и сл.)ˮ. Партнери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ДРИˮ бришу се.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54. У Мери 4.2: Унапређена функција интерне ревизије у јавном сектору у складу са међународним стандардима и начелима, у оквиру активности 4.2.4 Подршка успостављању и унапређењу ИР на локалном нивоу, мења се фуснота 174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Детаљнији приказ планиране активности утврђен је у ПРСЛС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у оквиру Посебног циља 2: Унапређење система финансирања локалне самоуправе у оквиру Посебне мере 2.4: Интензиван развој система интерне финансијске контроле у јавном сектору (ИФКЈ) на локалном нивоу, а у Програму и његовом Акционом плану се приказују у сврху комплетирања увида у све активности које се предузимају на локалном нивоу у области ИФКЈ и за њих се неће планирати средства нити извештавати у оквиру Акционог плана овог програма већ у оквиру Акционог плана ПРСЛС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У складу са тим, у ову активност су интегрисане активности из Мере 2.4, Посебног циља 2 из АП ПРСЛС</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55. У Мери 4.2: Унапређена функција интерне ревизије у јавном сектору у складу са међународним стандардима и начелима, назив aктивности 4.2.5: Увођење екстерне оцене квалитета по методи колегијалног прегледа (пилотирање, методологија, правилник, обука и сертификација евалуатора, доношење и спровођење Програма екстерне оцене квалитета)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Увођење екстерне оцене квалитета по методи колегијалног прегледа (обука и сертификација евалуатора, доношење и спровођење Програма екстерне оцене квалитета)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56. У Мери 4.2: Унапређена функција интерне ревизије у јавном сектору у складу са међународним стандардима и начелима, назив активности 4.2.6: Унапређење постојећег правног оквира у циљу оптимизације организације интерне ревизије и извештавања ИР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Анализа примене и евентуално унапређење постојећег правног оквира у циљу оптимизације организације интерне ревизије и извештавања ИР (Подршка имплементацији измена из Правилника за ИР)</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57. У Мери 4.2: Унапређена функција интерне ревизије у јавном сектору у складу са међународним стандардима и начелима, активност 4.2.7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Модел оквира за унапређење функције ревизорских одбора/комисија за ревизију (студијско путовање и модел)</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Додају се партнери у спровођењу активности и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одабрани КЈС код којих постоји могућност и потреба успостављања ревизорских одбора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Извор финансирања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Донаторска средства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колони укупна процењена финансијска средства за 2025. годину додаје се износ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1.000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58. У Мери 4.2: Унапређена функција интерне ревизије у јавном сектору у складу са међународним стандардима и начелима, на нивоу мере додаје се активност 4.2.8,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Подршка </w:t>
      </w:r>
      <w:r w:rsidRPr="00B21A5A">
        <w:rPr>
          <w:rFonts w:ascii="Arial" w:hAnsi="Arial" w:cs="Arial"/>
          <w:i/>
          <w:noProof w:val="0"/>
          <w:color w:val="000000"/>
          <w:sz w:val="22"/>
          <w:szCs w:val="22"/>
          <w:lang w:val="en-US"/>
        </w:rPr>
        <w:t>networking</w:t>
      </w:r>
      <w:r w:rsidRPr="00B21A5A">
        <w:rPr>
          <w:rFonts w:ascii="Arial" w:hAnsi="Arial" w:cs="Arial"/>
          <w:noProof w:val="0"/>
          <w:color w:val="000000"/>
          <w:sz w:val="22"/>
          <w:szCs w:val="22"/>
          <w:lang w:val="en-US"/>
        </w:rPr>
        <w:t xml:space="preserve"> у виду годишњих састанака руководилаца јединица за ИР министарставаˮ. </w:t>
      </w:r>
      <w:r w:rsidRPr="00B21A5A">
        <w:rPr>
          <w:rFonts w:ascii="Arial" w:hAnsi="Arial" w:cs="Arial"/>
          <w:noProof w:val="0"/>
          <w:color w:val="000000"/>
          <w:sz w:val="22"/>
          <w:szCs w:val="22"/>
          <w:lang w:val="en-US"/>
        </w:rPr>
        <w:lastRenderedPageBreak/>
        <w:t xml:space="preserve">За наведену активност додају се: рок за завршетак активности који гласи: ˮQ4 2025; институција одговорна за спровођење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Министарство финансија-ЦЈХ</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партнери у спровођењу активности који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Донаторска средстваˮ; укупна процењена финансијска средства у 000 дин за 2023.,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200ˮ; укупна процењена финансијска средства у 000 дин за 2024.,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200ˮ и укупна процењена финансијска средства у 000 дин, за 2025,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59. У Мери 4.2: Унапређена функција интерне ревизије у јавном сектору у складу са међународним стандардима и начелима, додаје се активност 4.2.9,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Унапређење радно-правног статуса ИРˮ. За наведену активност додају се: рок за завршетак активности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институција одговорна за спровођење која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партнери у спровођењу активности који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државне управе и локалне самоуправе, Служба за управљање кадровимаˮ; извор финансирања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Буџетска средства, Донаторска средстваˮ; у колони Буџетска средства додају се укупна процењена финансијска средства у 000 дин, за 2025 годину,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480.000ˮ, у колони Донаторска средства додају се укупна процењена финансијска средства у 000 дин, за 2024. годину, која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1.200ˮ.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60. У Мери 4.3: Ојачано праћењe интерне контроле у јавном сектору (ИКЈС), назив активности 4.3.1: Пуна примена електронског извештавања путем апликације (функционална апликација, обуке, обавезност кроз прописе, веза са 4.1.5)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Унапређење функционалности апликације, модули за унапређење рада ЦЈХ апликације, обуке, обавезност кроз прописеˮ; Партнери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 НАЈУˮ замењују се партнерима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финансијаˮ. Извор финансирања: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Буџетска средстваˮ замењују се извором финансирања: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буџетска средства, донаторска средстваˮ; у делу укупна процењена финансијска средства у 000 дин у колони донаторска средства за 2025. годину додају се износи тако да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5.900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 делу укупна процењена финансијска средства у 000 дин у колони буџетска средства, мења се износ у 2024. години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1.728</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мења се износ у 2025. години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1728ˮ.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61. У Мери 4.3: Ојачано праћењe интерне контроле у јавном сектору (ИКЈС), активност 4.3.2: Успостављање јединственог информационог система за интерну контролу у јавном сектору (Набавка и примена софтвера за вођење и документовање ангажмана интерне ревизије и евидентирање и праћење статуса налаза и датих препорука интерне ревизије, препорука из екстерне оцене квалитета интерне ревизије, препорука из сагледавања квалитета система ФУК-а код КЈС и препорука из КГИ, база интерних ревизора, аутоматизација рада ЦЈХ, повезивање са регистрима других институција, база полазника обука, база Аналитичких јединица и контакт особа за ФУК и сл. уз могућност дефинисања додатних модула после обављене анализе система) брише се.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62. У Мери 4.4: Модернизација система обучавања из области ИФКЈ, мења се показатељ на нивоу мере: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учесника обука из области интерних контрола које је НАЈУ организовалаˮ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e-learning обука из области ИФКЈˮ. Јединица мере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Бројˮ; извор провере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Сајт Министарства финансија и НАЈУ ЛМС Платформаˮ; почетна вредност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3ˮ. Базна година се мења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2022ˮ; Циљане вредности мењају се и гласе: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4ˮ;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5ˮ и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63. У Мери 4.4: Модернизација система обучавања из области ИФКЈ, назив активности 4.4.1: Израда детаљног заједничког плана спровођења, са предложеним изменама прописа, </w:t>
      </w:r>
      <w:r w:rsidRPr="00B21A5A">
        <w:rPr>
          <w:rFonts w:ascii="Arial" w:hAnsi="Arial" w:cs="Arial"/>
          <w:noProof w:val="0"/>
          <w:color w:val="000000"/>
          <w:sz w:val="22"/>
          <w:szCs w:val="22"/>
          <w:lang w:val="en-US"/>
        </w:rPr>
        <w:lastRenderedPageBreak/>
        <w:t xml:space="preserve">релевантних материјала и процедуре који ће да подрже пребацивање обука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Протокол о сарадњи између НАЈУ и ЦЈХ у вези са спровођењем обука из области ИФКЈˮ.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64. У Мери 4.4: Модернизација система обучавања из области ИФКЈ, назив активности 4.4.2: Припрема, израда и спровођење побољшаног/процеса сертификације интерних ревизора замењује се називом: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Унапређење процеса сертификације интерних ревизораˮ.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65. У оквиру Посебног циља V: Унапређено рачуноводство у јавном сектору применом међународних рачуноводствених стандарда за јавни сектор (IPSAS), у Мери 5.2: Унапређење професионалне компетентности рачуновођа у јавном сектору спровођењем адекватних обука, у оквиру активности 5.2.2: Припремне активности за увођење сертификације за професију рачуновођа у јавном сектору, партнер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НАЈУˮ замењује се партнером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НАЈУ, Професионално удружење рачуновођаˮ.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66. У Мери 5.2: Унапређење професионалне компетентности рачуновођа у јавном сектору спровођењем адекватних обука, активност 5.2.3: Сертификовање 200 рачуновођа у јавном сектору, партнери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Министарство финансија, НАЈУˮ замењују се партнерима у спровођењу активности: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НАЈУ, Професионално удружење рачуновођаˮ.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67. У оквиру Посебног циља VI: Јачање спољног надзора над јавним финансијама, у Meри 6.1: Унапређење обухвата, квалитета и утицаја екстерних ревизија (у складу са Стратешким планом Државне ревизорске институције (ДРИ)), мењају се циљане вредности у оквиру показатеља учинка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следећих области обухваћених ревизијама сврсисходности пословања: социјална заштита, опште јавне услуге, одбрана, јавни ред и безбедност, економски послови, заштита животне средине, послови становања и заједнице, здравство, рекреација, спорт, култура и вера, образовањеˮ тако да се, у колони за циљану вредност у 2024. години,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9ˮ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7ˮ и у колони за циљану вредност у 2025. години,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9ˮ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7ˮ.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68. У Meри 6.1: Унапређење обухвата, квалитета и утицаја екстерних ревизија (у складу са Стратешким планом Државне ревизорске институције (ДРИ)), мењају се циљане вредности у оквиру показатеља учинка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Удео ревизија пословања (правилности и сврсисходности) у годишњем Програму ревизије ДРИˮ тако да, у колони за циљану вредност у 2024. години,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52ˮ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58ˮ и у колони за циљану вредност у 2025. години,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55ˮ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65ˮ.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69. У Анексу 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Редослед спровођења активности Програма реформе управљања јавним финансијама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2025ˮ, који је одштампан уз Програм реформе управљања јавним финансијама за период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године и чини његов саставни део, извршене су одговарајуће измене у вези са роковима за реализацију наведених активности: 1.3.1 Менторска подршка изради средњорочних планова обвезника средњорочног планирања на републичком нивоу, тако да рок за завршетак активности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1.4.4 Израда приручника о методологији УКП (дизајн, припрема за штампу, лектура, консултантска подршка за садржај), тако да рок за завршетак активности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1.4.6 Надоградња информационог система за управљање капиталним пројектима,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Q2 2024ˮ;1.4.7 Унапређење вештина запослених из области управљања пројектима, одрживог управљања пројектима, укључујући израду и ревизију кост-бенефит анализе,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1.4.8 Заокруживање правног оквира у смислу укључивања аспекта утицаја капиталних пројеката на животну средину и климатске промене,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Q1 2024ˮ; 1.5.4 Унапређење и стандардизација извештавања о фискалним ризицима,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1.5.5 Унапређење вештина за запослене из области финансијске анализе, кост бенефит </w:t>
      </w:r>
      <w:r w:rsidRPr="00B21A5A">
        <w:rPr>
          <w:rFonts w:ascii="Arial" w:hAnsi="Arial" w:cs="Arial"/>
          <w:noProof w:val="0"/>
          <w:color w:val="000000"/>
          <w:sz w:val="22"/>
          <w:szCs w:val="22"/>
          <w:lang w:val="en-US"/>
        </w:rPr>
        <w:lastRenderedPageBreak/>
        <w:t xml:space="preserve">анализе и анализе из области праћења ризика од климатски индукованих елементарних непогода,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1.5.6 Упознавање са најбољим међународним праксама које се односе на праћење и извештавање о фискалним ризицима (кроз студијска путовања, радионице и сл),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Q4 2024ˮ; 2.1.1 Реинжењеринг пословних процеса основних функција</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Q3 2023ˮ; 2.1.3 Унапређење ИКТ инфраструктуре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COTS,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2.1.8 Израда комуникационе стратегије у вези измене ПО ПДВ обрасцаˮ,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2.1.9. Израда комуникационе стратегије за увођење система електронских отпремницаˮ,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2.2.4 Надоградња Интегрисаног информационог система Управе за дуван,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2.3.6 Имплементација увозних и извозних аутоматизованих система (АИС-АЕС),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Q4 2025ˮ; 2.4.1 Јачање средњорочне стратегије управљања јавним дугом израдом</w:t>
      </w:r>
      <w:r>
        <w:rPr>
          <w:rFonts w:ascii="Arial" w:hAnsi="Arial" w:cs="Arial"/>
          <w:noProof w:val="0"/>
          <w:color w:val="000000"/>
          <w:sz w:val="22"/>
          <w:szCs w:val="22"/>
          <w:lang w:val="en-US"/>
        </w:rPr>
        <w:t xml:space="preserve"> </w:t>
      </w:r>
      <w:r w:rsidRPr="00B21A5A">
        <w:rPr>
          <w:rFonts w:ascii="Arial" w:hAnsi="Arial" w:cs="Arial"/>
          <w:noProof w:val="0"/>
          <w:color w:val="000000"/>
          <w:sz w:val="22"/>
          <w:szCs w:val="22"/>
          <w:lang w:val="en-US"/>
        </w:rPr>
        <w:t xml:space="preserve">модела за управљање ризицима,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2.4.2 Спровођење пилот пројекта за увођење система примарних дилера и даљи развој домаћег тржишта обвезница,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2.4.4 Надоградња постојећег информационог система (PDMS) развијеним модулом за управљање ризицима,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3.1.2 Развијање политике задржавања кадрова како би се осигурали адекватни и стабилни административни капацитети Канцеларије,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3.2.1 Израда нових процедура поступања, методолошких смерница те додатних помоћних алата за институције надлежне за управљање и спровођење средстава ЕУ са циљем повећања ефикасности извршених контрола и смањења административног оптерећења,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2024ˮ; 4.1.6 Израда анализе кохерентности ИФКЈ регулативе са осталом хоризонталном регулативом,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2023ˮ; 4.2.8 Подршка </w:t>
      </w:r>
      <w:r w:rsidRPr="00B21A5A">
        <w:rPr>
          <w:rFonts w:ascii="Arial" w:hAnsi="Arial" w:cs="Arial"/>
          <w:i/>
          <w:noProof w:val="0"/>
          <w:color w:val="000000"/>
          <w:sz w:val="22"/>
          <w:szCs w:val="22"/>
          <w:lang w:val="en-US"/>
        </w:rPr>
        <w:t>networking</w:t>
      </w:r>
      <w:r w:rsidRPr="00B21A5A">
        <w:rPr>
          <w:rFonts w:ascii="Arial" w:hAnsi="Arial" w:cs="Arial"/>
          <w:noProof w:val="0"/>
          <w:color w:val="000000"/>
          <w:sz w:val="22"/>
          <w:szCs w:val="22"/>
          <w:lang w:val="en-US"/>
        </w:rPr>
        <w:t xml:space="preserve"> у виду годишњих састанака руководилаца јединица за ИР министарстава,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4.2.9 Унапређење радно-правног статуса ИР, додаје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2025ˮ; 5.1.4 Реализација Уговора из активности 5.1.3 у циљу омогућавања имплементације Уредбе о примени међународних рачуноводствених стандарда за јавни сектор,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2023ˮ; 5.3.1 Измена релевантне националне регулативе ради њеног међусобног усаглашавања и усаглашавања са захтевима IPSAS за готовинску основу и ЕSА 2010,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Q3 2024ˮ; 5.3.2 Доношење Рачуноводствене политике за финансијско извештавање у складу са IPSAS за готовинску основу,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Q4 2023ˮ и 5.3.3 Припрема Финансијског извештаја заснованог на готовинској основи у складу са IPSAS, мења се рок за завршетак активности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Q2 2025ˮ.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70. У Анексу 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Преглед финансијских средстава потребних за реализацију Програма, у динаримаˮ, који је одштампан уз Програм реформе управљања јавним финансијама за период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године и чини његов саставни део, табела се мења и гласи:</w:t>
      </w:r>
    </w:p>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Табела процене трошкова за реализацију мера у Акционом плану ПРУЈФ</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40"/>
        <w:gridCol w:w="2260"/>
        <w:gridCol w:w="2260"/>
        <w:gridCol w:w="2260"/>
        <w:gridCol w:w="2261"/>
      </w:tblGrid>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Посебни циљеви и мере</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Буџетска средства</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 xml:space="preserve">Средства развојне помоћи (донације и </w:t>
            </w:r>
            <w:r w:rsidRPr="00B21A5A">
              <w:rPr>
                <w:rFonts w:ascii="Arial" w:hAnsi="Arial" w:cs="Arial"/>
                <w:b/>
                <w:noProof w:val="0"/>
                <w:color w:val="000000"/>
                <w:sz w:val="22"/>
                <w:szCs w:val="22"/>
                <w:lang w:val="en-US"/>
              </w:rPr>
              <w:lastRenderedPageBreak/>
              <w:t>кредити)</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lastRenderedPageBreak/>
              <w:t>Недостајућа средства</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УКУПНО</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Посебни циљ 1.</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347.250.000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102.420.000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2.580.000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452.250.000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1.1</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1.050.000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1.560.000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2.610.000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1.2</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2.760.000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720.000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3.480.000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1.3</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1.4</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334.200.000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2.500.000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1.860.000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338.560.000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1.5</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12.000.000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95.600.000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107.600.000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Посебни циљ 2.</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1.267.564.000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5.168.858.000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1.380.595.000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7.817.017.000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2.1</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1.153.152.000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4.041.318.000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502.428.000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5.696.898.000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2.2</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15.496.000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15.560.000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31.056.000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2.3</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87.300.000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1.053.600.000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798.807.000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1.939.707.000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2.4</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38.900.000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63.000.000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101.900.000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2.5</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11.616.000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35.040.000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800.000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47.456.000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Посебни циљ 3.</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220.923.900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30.507.800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38.028.500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289.460.200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Mера 3.1</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29.375.000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29.375.000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3.2</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4.716.000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31.204.000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35.920.000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3.3</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207.207.900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1.132.800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6.824.500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215.165.200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Посебни циљ 4.</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493.416.000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73.290.800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119.052.000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685.758.800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4.1</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34.424.000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36.012.000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70.436.000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4.2</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487.560.000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13.166.800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27.840.000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528.566.800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4.3</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5.856.000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5.900.000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11.756.000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4.4</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19.800.000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55.200.000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75.000.000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Посебни циљ 5</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60.300.000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450.000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58.000.000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118.750.000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5.1.</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37.800.000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450.000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20.000.000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58.250.000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5.2.</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17.500.000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38.000.000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55.500.000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5.3</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5.000.000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5.000.000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 xml:space="preserve">Посебни </w:t>
            </w:r>
            <w:r w:rsidRPr="00B21A5A">
              <w:rPr>
                <w:rFonts w:ascii="Arial" w:hAnsi="Arial" w:cs="Arial"/>
                <w:b/>
                <w:noProof w:val="0"/>
                <w:color w:val="000000"/>
                <w:sz w:val="22"/>
                <w:szCs w:val="22"/>
                <w:lang w:val="en-US"/>
              </w:rPr>
              <w:lastRenderedPageBreak/>
              <w:t>циљ 6</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lastRenderedPageBreak/>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11.250.000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11.250.000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6.1</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6.2</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11.250.000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11.250.000</w:t>
            </w:r>
          </w:p>
        </w:tc>
      </w:tr>
      <w:tr w:rsidR="00B21A5A" w:rsidRPr="00B21A5A" w:rsidTr="00DD7699">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УКУПНО</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2.380.453.900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5.375.526.600</w:t>
            </w:r>
          </w:p>
        </w:tc>
        <w:tc>
          <w:tcPr>
            <w:tcW w:w="325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1.609.505.500</w:t>
            </w:r>
          </w:p>
        </w:tc>
        <w:tc>
          <w:tcPr>
            <w:tcW w:w="3259"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9.365.486.000</w:t>
            </w:r>
          </w:p>
        </w:tc>
      </w:tr>
    </w:tbl>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71. У оквиру графикона за процену трошкова за реализацију мера у Акционом плану Програма реформе управљања јавним финансијама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 мењају се вредности и гласе:</w:t>
      </w:r>
    </w:p>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21A5A" w:rsidRPr="00B21A5A" w:rsidRDefault="00B21A5A" w:rsidP="00B21A5A">
      <w:pPr>
        <w:spacing w:after="200" w:line="276" w:lineRule="auto"/>
        <w:contextualSpacing w:val="0"/>
        <w:rPr>
          <w:rFonts w:ascii="Arial" w:hAnsi="Arial" w:cs="Arial"/>
          <w:noProof w:val="0"/>
          <w:sz w:val="22"/>
          <w:szCs w:val="22"/>
          <w:lang w:val="en-US"/>
        </w:rPr>
      </w:pPr>
      <w:bookmarkStart w:id="1" w:name="_idContainer003"/>
      <w:r w:rsidRPr="00B21A5A">
        <w:rPr>
          <w:rFonts w:ascii="Arial" w:hAnsi="Arial" w:cs="Arial"/>
          <w:sz w:val="22"/>
          <w:szCs w:val="22"/>
          <w:lang w:eastAsia="sr-Latn-RS"/>
        </w:rPr>
        <w:pict>
          <v:shape id="_x0000_i1058" type="#_x0000_t75" style="width:327pt;height:348.75pt;visibility:visible;mso-wrap-style:square">
            <v:imagedata r:id="rId7" o:title=""/>
          </v:shape>
        </w:pict>
      </w:r>
    </w:p>
    <w:bookmarkEnd w:id="1"/>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72. У Анексу 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Пасоши показатеља за посебне циљеве и мере Програма реформе управљања јавним финансијама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2025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који је одштампан уз Програм реформе управљања јавним финансијама за период 2021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2025. године и чини његов саставни део, код показатеља на нивоу Мере 1.3, који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усвојених средњорочних планова обвезника средњорочног планирања на републичком нивоуˮ мењају се подаци о циљним вредностима тако да се за 2023. годину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40ˮ замењује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25ˮ, за 2024. годину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40ˮ замењује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27ˮ и за 2025. годину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40ˮ замењује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29ˮ.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73. Показатељ на нивоу Мере 1.4. Капитални пројекти укључени у буџет, који подлежу и оцењени су у складу са методологијом која уређује капиталне пројекте мења се и гласи:</w:t>
      </w:r>
    </w:p>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lastRenderedPageBreak/>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2741"/>
        <w:gridCol w:w="802"/>
        <w:gridCol w:w="384"/>
        <w:gridCol w:w="384"/>
        <w:gridCol w:w="767"/>
        <w:gridCol w:w="3401"/>
      </w:tblGrid>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показатеља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Капитални пројекти укључени у буџет, који подлежу и оцењени су у складу са методологијом која уређује капиталне пројекте</w:t>
            </w:r>
          </w:p>
        </w:tc>
      </w:tr>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Одговарајући општи циљ, посебан циљ или мера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1.4: Унапређење окружења за ефикасно управљање капиталним пројектима и праћење фискалних ризика</w:t>
            </w:r>
          </w:p>
        </w:tc>
      </w:tr>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Тип и ниво показатеља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Квантитативни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на нивоу мере</w:t>
            </w:r>
          </w:p>
        </w:tc>
      </w:tr>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Јединица мере и природа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Проценат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Унапређење управљања капиталним пројектима, пожељна је већа вредност</w:t>
            </w:r>
          </w:p>
        </w:tc>
      </w:tr>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Извор података за праћење показатеља учинка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Закон о буџету/Листа Републичке комисије за капиталне инвестиције (РККИ)</w:t>
            </w:r>
          </w:p>
        </w:tc>
      </w:tr>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носиоца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Министарство финансија- Сектор за праћење фискалних ризика</w:t>
            </w:r>
          </w:p>
        </w:tc>
      </w:tr>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Учесталост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Годишње</w:t>
            </w:r>
          </w:p>
        </w:tc>
      </w:tr>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Кратак опис показатеља и методологије израчунавања</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(формуле/ једначине)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се односи на утврђивање процента капиталних пројеката који су укључени у буџет (Закон о буџету) и подлежу и оцењени су у складу са методологијом која уређује капиталне пројекте (унети су на листу Републичке комисије за капиталне инвестиције) у односу на капиталне пројекте који су укључени у буџет (Закон о буџету) и подлежу методологији која уређује капиталне пројекте. Утврђивање броја капиталних пројеката који су укључени у буџет (Закон о буџету), а подлежу и оцењени су у складу са методологијом која уређује капиталне пројекте (унети су на листу Републичке комисије за капиталне инвестиције)</w:t>
            </w:r>
          </w:p>
        </w:tc>
      </w:tr>
      <w:tr w:rsidR="00B21A5A" w:rsidRPr="00B21A5A" w:rsidTr="00DD7699">
        <w:trPr>
          <w:trHeight w:val="45"/>
          <w:tblCellSpacing w:w="0" w:type="auto"/>
        </w:trPr>
        <w:tc>
          <w:tcPr>
            <w:tcW w:w="1795"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Подаци о полазној вредности и години кад је измерена, као и о ранијем тренду</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Ранији тренд</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Полазна вредност</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2018.</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2019.</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2020.</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r>
      <w:tr w:rsidR="00B21A5A" w:rsidRPr="00B21A5A" w:rsidTr="00DD7699">
        <w:trPr>
          <w:trHeight w:val="45"/>
          <w:tblCellSpacing w:w="0" w:type="auto"/>
        </w:trPr>
        <w:tc>
          <w:tcPr>
            <w:tcW w:w="1795"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 xml:space="preserve">Подаци о </w:t>
            </w:r>
            <w:r w:rsidRPr="00B21A5A">
              <w:rPr>
                <w:rFonts w:ascii="Arial" w:hAnsi="Arial" w:cs="Arial"/>
                <w:b/>
                <w:noProof w:val="0"/>
                <w:color w:val="000000"/>
                <w:sz w:val="22"/>
                <w:szCs w:val="22"/>
                <w:lang w:val="en-US"/>
              </w:rPr>
              <w:lastRenderedPageBreak/>
              <w:t>циљним вредностима</w:t>
            </w:r>
          </w:p>
        </w:tc>
        <w:tc>
          <w:tcPr>
            <w:tcW w:w="229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lastRenderedPageBreak/>
              <w:t>2021.</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2023.</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2024.</w:t>
            </w:r>
          </w:p>
        </w:tc>
        <w:tc>
          <w:tcPr>
            <w:tcW w:w="230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2025.</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40%</w:t>
            </w:r>
          </w:p>
        </w:tc>
        <w:tc>
          <w:tcPr>
            <w:tcW w:w="230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60%</w:t>
            </w:r>
          </w:p>
        </w:tc>
      </w:tr>
      <w:tr w:rsidR="00B21A5A" w:rsidRPr="00B21A5A" w:rsidTr="00DD7699">
        <w:trPr>
          <w:trHeight w:val="45"/>
          <w:tblCellSpacing w:w="0" w:type="auto"/>
        </w:trPr>
        <w:tc>
          <w:tcPr>
            <w:tcW w:w="1795"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Процена успешности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Одступање до 5% је прихватљиво.</w:t>
            </w:r>
          </w:p>
        </w:tc>
      </w:tr>
    </w:tbl>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ˮ</w:t>
      </w:r>
      <w:r>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74. Показатељ на нивоу Мере 1.4. Одржане обуке за државне службенике из ресорних министарстава и других институција који обављају послове управљања пројектима мења се и гласи:</w:t>
      </w:r>
    </w:p>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05"/>
        <w:gridCol w:w="2590"/>
        <w:gridCol w:w="809"/>
        <w:gridCol w:w="384"/>
        <w:gridCol w:w="384"/>
        <w:gridCol w:w="767"/>
        <w:gridCol w:w="3042"/>
      </w:tblGrid>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показатеља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Одржане обуке за државне службенике из ресорних министарстава и других институција који обављају послове управљања пројектима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Одговарајући општи циљ, посебан циљ или мера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Мера 1.4:</w:t>
            </w:r>
            <w:r w:rsidRPr="00B21A5A">
              <w:rPr>
                <w:rFonts w:ascii="Arial" w:hAnsi="Arial" w:cs="Arial"/>
                <w:noProof w:val="0"/>
                <w:color w:val="000000"/>
                <w:sz w:val="22"/>
                <w:szCs w:val="22"/>
                <w:lang w:val="en-US"/>
              </w:rPr>
              <w:t xml:space="preserve"> </w:t>
            </w:r>
            <w:r w:rsidRPr="00B21A5A">
              <w:rPr>
                <w:rFonts w:ascii="Arial" w:hAnsi="Arial" w:cs="Arial"/>
                <w:b/>
                <w:noProof w:val="0"/>
                <w:color w:val="000000"/>
                <w:sz w:val="22"/>
                <w:szCs w:val="22"/>
                <w:lang w:val="en-US"/>
              </w:rPr>
              <w:t>Унапређење окружења за ефикасно управљање капиталним пројектима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Тип и ниво показатеља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Квантитативни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на нивоу мере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Јединица мере и природа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Број</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Унапређење управљања капиталним пројектима, пожељна је већа вредност</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Извор података за праћење показатеља учинка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Извештај о одржаним обукама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НАЈУ/друге институције где се одржавају обуке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носиоца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Министарство финансија - Сектор за праћење фискалних ризика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Учесталост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Годишње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Кратак опис показатеља и методологије израчунавања</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(формуле/ једначине)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се односи на број спроведених обука а крајњи циљ је да обукама буду обухваћени представници свих овлашћених предлагача..</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 xml:space="preserve">Подаци о полазној вредности и години кад је </w:t>
            </w:r>
            <w:r w:rsidRPr="00B21A5A">
              <w:rPr>
                <w:rFonts w:ascii="Arial" w:hAnsi="Arial" w:cs="Arial"/>
                <w:b/>
                <w:noProof w:val="0"/>
                <w:color w:val="000000"/>
                <w:sz w:val="22"/>
                <w:szCs w:val="22"/>
                <w:lang w:val="en-US"/>
              </w:rPr>
              <w:lastRenderedPageBreak/>
              <w:t>измерена, као и о ранијем тренду</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lastRenderedPageBreak/>
              <w:t>Ранији тренд</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Полазна вредност</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2018.</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2019.</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2020.</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Подаци о циљним вредностима</w:t>
            </w: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2021.</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2023.</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2024.</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2025.</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3</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Процена успешности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Без одступања.</w:t>
            </w:r>
          </w:p>
        </w:tc>
      </w:tr>
    </w:tbl>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75. У оквиру Мере 1.5 Јачање капацитета Сектора за праћење фискалних ризика, додаје се нови показатељ и гласи:</w:t>
      </w:r>
    </w:p>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89"/>
        <w:gridCol w:w="2606"/>
        <w:gridCol w:w="786"/>
        <w:gridCol w:w="384"/>
        <w:gridCol w:w="384"/>
        <w:gridCol w:w="767"/>
        <w:gridCol w:w="2765"/>
      </w:tblGrid>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показатеља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Фискална стратегија садржи одељак који се односи на квантификоване кључне фискалне ризике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Одговарајући општи циљ, посебан циљ или мера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1.5: Јачање капацитета Сектора за праћење фискалних ризика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Тип и ниво показатеља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Квалитативни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на нивоу мере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Јединица мере и природа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Усвојено/Није усвојено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Унапређење праћења фискалних ризика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Извор података за праћење показатеља учинка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Службени гласник РС</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носиоца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Министарство финансија- Сектор за праћење фискалних ризика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Учесталост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Кратак опис показатеља и методологије израчунавања</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(формуле/ једначине)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указује унапређење Фискалне стратегије у делу који се односи на фискалне ризике.</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Подаци о полазној вредности и години кад је измерена, као и о ранијем тренду</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Полазна вредност</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2018.</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2019.</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2020.</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lastRenderedPageBreak/>
              <w:t>Подаци о циљним вредностима</w:t>
            </w: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2021.</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2023.</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2024.</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2025.</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да</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Процена успешности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Усвајање и објављивање у Службеном гласнику РС</w:t>
            </w:r>
          </w:p>
        </w:tc>
      </w:tr>
    </w:tbl>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76. У оквиру Мере 1.5 Јачање капацитета Сектора за праћење фискалних ризика, додаје се нови показатељ и гласи:</w:t>
      </w:r>
    </w:p>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73"/>
        <w:gridCol w:w="2130"/>
        <w:gridCol w:w="797"/>
        <w:gridCol w:w="307"/>
        <w:gridCol w:w="460"/>
        <w:gridCol w:w="767"/>
        <w:gridCol w:w="3347"/>
      </w:tblGrid>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показатеља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Обучени запослени у Сектору за праћење фискалних ризика (напредни ниво обука)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Одговарајући општи циљ, посебан циљ или мера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1.5: Унапређење окружења за ефикасно управљање фискалним ризицима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Тип и ниво показатеља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Квантитативни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на нивоу мере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Јединица мере и природа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Проценат (%)</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Унапређење праћења фискалних ризика, пожељна је већа вредност</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Извор података за праћење показатеља учинка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Извештај о спроведеним обукама.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носиоца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Министарство финансија - Сектор за праћење фискалних ризика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Учесталост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Годишње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Кратак опис показатеља и методологије израчунавања</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(формуле/ једначине)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указује на проценат запослених који су прошли предвиђене стручне обуке.</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Подаци о полазној вредности и години кад је измерена, као и о ранијем тренду</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Ранији тренд</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Полазна вредност</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2018.</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2019.</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2020.</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 xml:space="preserve">Подаци о циљним </w:t>
            </w:r>
            <w:r w:rsidRPr="00B21A5A">
              <w:rPr>
                <w:rFonts w:ascii="Arial" w:hAnsi="Arial" w:cs="Arial"/>
                <w:b/>
                <w:noProof w:val="0"/>
                <w:color w:val="000000"/>
                <w:sz w:val="22"/>
                <w:szCs w:val="22"/>
                <w:lang w:val="en-US"/>
              </w:rPr>
              <w:lastRenderedPageBreak/>
              <w:t>вредностима</w:t>
            </w: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lastRenderedPageBreak/>
              <w:t>2021.</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2023.</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2024.</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2025.</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50%</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80%</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Процена успешности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Прихватљиво одступање до 5%.</w:t>
            </w:r>
          </w:p>
        </w:tc>
      </w:tr>
    </w:tbl>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77. У оквиру посебног циља II Ефикасно прикупљање и управљање буџетским средствима, за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Годишње трошкови сервисирања јавног дуга (плаћања камата-нето износ) као% БДП-aˮ мењају се подаци о циљаним вредностима тако да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ЦВ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1,8%</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мењају се подаци о процени успешности тако да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Смањење годишњих трошкова сервисирања јавног дуга као проценат БДП-а, одступање од 0,21% поена је прихватљивоˮ.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78. За показатељ на нивоу мере 2.2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Модернизација рада Управе за дуванˮ додаје је пасош показатеља тако да гласи:</w:t>
      </w:r>
    </w:p>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4"/>
        <w:gridCol w:w="2817"/>
        <w:gridCol w:w="803"/>
        <w:gridCol w:w="384"/>
        <w:gridCol w:w="383"/>
        <w:gridCol w:w="767"/>
        <w:gridCol w:w="3033"/>
      </w:tblGrid>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показатеља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Успостављене нове функционалности у оквиру Интегрисаног информационог система Управе за дуван</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Одговарајући општи циљ, посебан циљ или мера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2.2: Модернизација процеса рада Управе за дуван</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Тип и ниво показатеља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Квантитативни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на нивоу мере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Јединица мере и природа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Број</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Унапређење прикупљања буџетских прихода</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0-не</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1-да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Извор података за праћење показатеља учинка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Записник о примопредаји предмета јавне набавке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носиоца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Министарство финансија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Управа за дуван</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Учесталост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Једном за време трајања Програма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Кратак опис показатеља и методологије израчунавања</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lastRenderedPageBreak/>
              <w:t>(формуле/ једначине)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lastRenderedPageBreak/>
              <w:t>Показатељ указује на успостављање нових функционалности у оквиру Интегрисаног информационог система Управе за дуван ради повећања ефикасности услуга које она пружа, чиме доприноси ефикаснијем прикупљању буџетских средстава</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Подаци о полазној вредности и години кад је измерена, као и о ранијем тренду</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Ранији тренд</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Полазна вредност</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2018.</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2019.</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2020.</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Подаци о циљним вредностима</w:t>
            </w: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2021.</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2023.</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2024.</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2025.</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Процена успешности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Успешно успостављање нових функционалности у оквиру ИИС, одступање није прихватљиво</w:t>
            </w:r>
          </w:p>
        </w:tc>
      </w:tr>
    </w:tbl>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79. За показатељ на нивоу мере 2.4 Ефикасно управљање јавним дугом мењају се подаци о циљаним вредностима за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Учешће дуга у домаћој валути у укупном јавном дугу - централни ниво властиˮ и гласe: ЦВ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20,5%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21%</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22%ˮ.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80. Додаје се пасош показатеља на нивоу мере 2.5 Унапређење електронског система јавних набавкиˮ тако да гласи:</w:t>
      </w:r>
    </w:p>
    <w:p w:rsidR="00B21A5A" w:rsidRPr="00B21A5A" w:rsidRDefault="00B21A5A" w:rsidP="00B21A5A">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7"/>
        <w:gridCol w:w="2082"/>
        <w:gridCol w:w="779"/>
        <w:gridCol w:w="307"/>
        <w:gridCol w:w="460"/>
        <w:gridCol w:w="767"/>
        <w:gridCol w:w="3569"/>
      </w:tblGrid>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показатеља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База података о уговорима на Порталу</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Одговарајући општи циљ, посебан циљ или мера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Мера 2.5: Унапређење електронског система јавних набавки</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Тип и ниво показатеља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Квантитативни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на нивоу мере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Јединица мере и природа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Број</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Унапређење система јавних набавки, 0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Не постоји база</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Успостављена база</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Извор података за праћење показатеља учинка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Портал јавних набавки</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Назив носиоца 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Канцеларија за јавне набавке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 xml:space="preserve">Учесталост </w:t>
            </w:r>
            <w:r w:rsidRPr="00B21A5A">
              <w:rPr>
                <w:rFonts w:ascii="Arial" w:hAnsi="Arial" w:cs="Arial"/>
                <w:b/>
                <w:noProof w:val="0"/>
                <w:color w:val="000000"/>
                <w:sz w:val="22"/>
                <w:szCs w:val="22"/>
                <w:lang w:val="en-US"/>
              </w:rPr>
              <w:lastRenderedPageBreak/>
              <w:t>прикупљања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lastRenderedPageBreak/>
              <w:t>Годишње</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Кратак опис показатеља и методологије израчунавања</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(формуле/ једначине)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Показатељ указује на успостављање базе података о уговорима која ће довести до повећања транспарентности у поступцима јавних набавки</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Подаци о полазној вредности и години кад је измерена,</w:t>
            </w:r>
            <w:r w:rsidRPr="00B21A5A">
              <w:rPr>
                <w:rFonts w:ascii="Arial" w:hAnsi="Arial" w:cs="Arial"/>
                <w:noProof w:val="0"/>
                <w:color w:val="000000"/>
                <w:sz w:val="22"/>
                <w:szCs w:val="22"/>
                <w:lang w:val="en-US"/>
              </w:rPr>
              <w:t xml:space="preserve"> </w:t>
            </w:r>
            <w:r w:rsidRPr="00B21A5A">
              <w:rPr>
                <w:rFonts w:ascii="Arial" w:hAnsi="Arial" w:cs="Arial"/>
                <w:b/>
                <w:noProof w:val="0"/>
                <w:color w:val="000000"/>
                <w:sz w:val="22"/>
                <w:szCs w:val="22"/>
                <w:lang w:val="en-US"/>
              </w:rPr>
              <w:t>као и о ранијем тренду</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Ранији тренд</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Полазна вредност</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2017.</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2018.</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2019.</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0</w:t>
            </w:r>
          </w:p>
        </w:tc>
      </w:tr>
      <w:tr w:rsidR="00B21A5A" w:rsidRPr="00B21A5A" w:rsidTr="00DD7699">
        <w:trPr>
          <w:trHeight w:val="45"/>
          <w:tblCellSpacing w:w="0" w:type="auto"/>
        </w:trPr>
        <w:tc>
          <w:tcPr>
            <w:tcW w:w="3078" w:type="dxa"/>
            <w:vMerge w:val="restart"/>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Подаци о циљним вредностима</w:t>
            </w: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2021.</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2023.</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2024.</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2025.</w:t>
            </w:r>
          </w:p>
        </w:tc>
      </w:tr>
      <w:tr w:rsidR="00B21A5A" w:rsidRPr="00B21A5A" w:rsidTr="00DD769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21A5A" w:rsidRPr="00B21A5A" w:rsidRDefault="00B21A5A" w:rsidP="00B21A5A">
            <w:pPr>
              <w:spacing w:after="200" w:line="276" w:lineRule="auto"/>
              <w:contextualSpacing w:val="0"/>
              <w:rPr>
                <w:rFonts w:ascii="Arial" w:hAnsi="Arial" w:cs="Arial"/>
                <w:noProof w:val="0"/>
                <w:sz w:val="22"/>
                <w:szCs w:val="22"/>
                <w:lang w:val="en-US"/>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w:t>
            </w:r>
          </w:p>
        </w:tc>
        <w:tc>
          <w:tcPr>
            <w:tcW w:w="2063"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1</w:t>
            </w:r>
          </w:p>
        </w:tc>
      </w:tr>
      <w:tr w:rsidR="00B21A5A" w:rsidRPr="00B21A5A" w:rsidTr="00DD7699">
        <w:trPr>
          <w:trHeight w:val="45"/>
          <w:tblCellSpacing w:w="0" w:type="auto"/>
        </w:trPr>
        <w:tc>
          <w:tcPr>
            <w:tcW w:w="3078" w:type="dxa"/>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b/>
                <w:noProof w:val="0"/>
                <w:color w:val="000000"/>
                <w:sz w:val="22"/>
                <w:szCs w:val="22"/>
                <w:lang w:val="en-US"/>
              </w:rPr>
              <w:t>Процена успешности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Успостављање базе података о уговорима, одступање није прихватљиво.</w:t>
            </w:r>
          </w:p>
        </w:tc>
      </w:tr>
    </w:tbl>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81. У оквиру посебног циља III Унапређење буџетске дисциплине и транспарентније коришћење јавних средстава, за показатељ на нивоу мере 3.1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Број ревизорских налаза ЕК у односу на број спроведених препорука ревизије</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мењају се подаци о циљаним вредностима за 2024.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4</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за 2025. годину број: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3</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бројем: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4</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82. У Мери 3.2 Јачање система за ефикасније и ефективније управљање средствима ЕУ, институција одговорна за спровођење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Сектор за управљање средствима ЕУˮ. У показатељу: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Извршене провере на лицу места код корисника јавних средставаˮ, подаци о циљаним вредностима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Циљана вредност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Циљана вредност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12</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замењује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6ˮ.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83. У Мери 3.3 Повећање ефикасности и ефективности инспекцијске контроле, за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Укупан број извршених инспекцијских контролаˮ мењају се циљане вредности тако да гласе: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55</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80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85ˮ.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84. У Мери 3.3 Повећање ефикасности и ефективности инспекцијске контроле, за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Проценат планираних контрола у односу на број примљених представки, пријава и захтева за контролуˮ мењају се циљане вредности тако да гласе: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30%</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 и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33%ˮ.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85. У оквиру пасоша показатеља за Меру 4.2,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СИГМА показатељ функционисања интерне ревизијеˮ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екстерних оцена квалитета рада јединица за интерну ревизију у оквиру институција корисника јавних средстава са постепеним растом броја колегијалних прегледа у оквиру укупног броја прегледаˮ. Тип и ниво показатеља у пасошу индикатора се мења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Квантитативниˮ. Учесталост прикупљања података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Једном годишње из Извештаја о екстерној оцени квалитетаˮ. Кратак опис показатеља и методологије израчунавања (формуле/једначине)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Показатељ указује на број екстерних оцена квалитета рада јединица интерне ревизијеˮ. Почетна вредност и година мењају </w:t>
      </w:r>
      <w:r w:rsidRPr="00B21A5A">
        <w:rPr>
          <w:rFonts w:ascii="Arial" w:hAnsi="Arial" w:cs="Arial"/>
          <w:noProof w:val="0"/>
          <w:color w:val="000000"/>
          <w:sz w:val="22"/>
          <w:szCs w:val="22"/>
          <w:lang w:val="en-US"/>
        </w:rPr>
        <w:lastRenderedPageBreak/>
        <w:t xml:space="preserve">се и гласе: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за 2021. годину вредност је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8ˮ. Подаци о циљаним вредностима мењају се и гласе: ЦВ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6ˮ, ЦВ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8ˮ, ЦВ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12ˮ. Процена успешности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Одступање није прихватљивоˮ.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86. У оквиру пасоша показатеља за Меру 4.3, у показатељу: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Унапређење функционалности апликације, модули за унапређење рада ЦЈХ апликација, обуке, обавезност кроз прописеˮ, мења се текст из колоне Кратак опис показатеља и методологија израчунавања (формуле/једначине):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Набавка и примена софтвера за вођење и документовање ангажмана интерне ревизије и евидентирање и праћење статуса налаза и датих препорука интерне ревизије, препорука из екстерне оцене квалитета интерне ревизије, препорука из сагледавања квалитета система ФУК-а код КЈС и препорука из КГИ, база интерних ревизора, аутоматизација рада ЦЈХ, повезивање са регистрима других институција, база полазника обука, база Аналитичких јединица и контакт особа за ФУК и слично уз могућност дефинисања додатних модула после обављене анализе системаˮ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Показатељ указује на успостављање и унапређење информационог система за интерну контролу у јавном сектору (функционалности апликације, модули за унапређење рада ЦЈХ апликације, обуке). Успостављање система допринеће унапређењу система интерне контроле у јавном сектору кроз ојачану функцију праћењаˮ.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87. У оквиру пасоша показатеља за Меру 4.4, показатељ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учесника обука из области интерних контрола које је НАЈУ организовалаˮ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Број </w:t>
      </w:r>
      <w:r w:rsidRPr="00B21A5A">
        <w:rPr>
          <w:rFonts w:ascii="Arial" w:hAnsi="Arial" w:cs="Arial"/>
          <w:i/>
          <w:noProof w:val="0"/>
          <w:color w:val="000000"/>
          <w:sz w:val="22"/>
          <w:szCs w:val="22"/>
          <w:lang w:val="en-US"/>
        </w:rPr>
        <w:t>e-learning</w:t>
      </w:r>
      <w:r w:rsidRPr="00B21A5A">
        <w:rPr>
          <w:rFonts w:ascii="Arial" w:hAnsi="Arial" w:cs="Arial"/>
          <w:noProof w:val="0"/>
          <w:color w:val="000000"/>
          <w:sz w:val="22"/>
          <w:szCs w:val="22"/>
          <w:lang w:val="en-US"/>
        </w:rPr>
        <w:t xml:space="preserve"> обука из области ИФКЈˮ. Мењају се подаци у вези са типом и нивоом показатеља тако да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Квалитативниˮ. Учесталост прикупљања података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годишњеˮ. Кратак опис показатеља и методологије израчунавања (формуле/једначине)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Показатељ указује на постојање унапређених обука у виду e-learning материјала који је доступан већем броју КЈСˮ. Полазна вредност и година мењају се и гласе: за 2022. годину вредност је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3ˮ. Подаци о циљаним вредностима мењају се и гласе: за 2023: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4ˮ; за 2024: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5ˮ и за 2025: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6ˮ. Процена успешности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Одступање није прихватљивоˮ.</w:t>
      </w:r>
    </w:p>
    <w:p w:rsidR="00B21A5A" w:rsidRP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88. У Мери 4.4 Модернизација система обучавања из области ИФКЈ, у оквиру показатеља: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 xml:space="preserve">Проценат овлашћених интерних ревизора који је прикупио прописан број бодова у оквиру континуираног стручног усавршавањаˮ колона Процена успешности мења се и гласи: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Одступање је прихватљиво до 3%. У току 2020. године вредност индикатора је нижа у односу на претходну годину услед пандемије.ˮ.</w:t>
      </w:r>
    </w:p>
    <w:p w:rsidR="00B21A5A" w:rsidRDefault="00B21A5A" w:rsidP="00B21A5A">
      <w:pPr>
        <w:spacing w:after="150" w:line="276" w:lineRule="auto"/>
        <w:contextualSpacing w:val="0"/>
        <w:rPr>
          <w:rFonts w:ascii="Arial" w:hAnsi="Arial" w:cs="Arial"/>
          <w:noProof w:val="0"/>
          <w:sz w:val="22"/>
          <w:szCs w:val="22"/>
          <w:lang w:val="en-US"/>
        </w:rPr>
      </w:pPr>
      <w:r w:rsidRPr="00B21A5A">
        <w:rPr>
          <w:rFonts w:ascii="Arial" w:hAnsi="Arial" w:cs="Arial"/>
          <w:noProof w:val="0"/>
          <w:color w:val="000000"/>
          <w:sz w:val="22"/>
          <w:szCs w:val="22"/>
          <w:lang w:val="en-US"/>
        </w:rPr>
        <w:t xml:space="preserve">89. Ову одлуку објавити у </w:t>
      </w:r>
      <w:r>
        <w:rPr>
          <w:rFonts w:ascii="Arial" w:hAnsi="Arial" w:cs="Arial"/>
          <w:noProof w:val="0"/>
          <w:color w:val="000000"/>
          <w:sz w:val="22"/>
          <w:szCs w:val="22"/>
          <w:lang w:val="en-US"/>
        </w:rPr>
        <w:t>"</w:t>
      </w:r>
      <w:r w:rsidRPr="00B21A5A">
        <w:rPr>
          <w:rFonts w:ascii="Arial" w:hAnsi="Arial" w:cs="Arial"/>
          <w:noProof w:val="0"/>
          <w:color w:val="000000"/>
          <w:sz w:val="22"/>
          <w:szCs w:val="22"/>
          <w:lang w:val="en-US"/>
        </w:rPr>
        <w:t>Службеном гласнику Републике Србијеˮ.</w:t>
      </w:r>
    </w:p>
    <w:p w:rsidR="00B21A5A" w:rsidRPr="00B21A5A" w:rsidRDefault="00B21A5A" w:rsidP="00497C37">
      <w:pPr>
        <w:rPr>
          <w:rFonts w:ascii="Arial" w:hAnsi="Arial" w:cs="Arial"/>
        </w:rPr>
      </w:pPr>
    </w:p>
    <w:sectPr w:rsidR="00B21A5A" w:rsidRPr="00B21A5A" w:rsidSect="00B21A5A">
      <w:footerReference w:type="default" r:id="rId8"/>
      <w:pgSz w:w="12480" w:h="15710"/>
      <w:pgMar w:top="568" w:right="138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810" w:rsidRDefault="00575810" w:rsidP="00562731">
      <w:r>
        <w:separator/>
      </w:r>
    </w:p>
  </w:endnote>
  <w:endnote w:type="continuationSeparator" w:id="0">
    <w:p w:rsidR="00575810" w:rsidRDefault="00575810" w:rsidP="005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31" w:rsidRPr="00562731" w:rsidRDefault="00562731">
    <w:pPr>
      <w:pStyle w:val="Footer"/>
      <w:jc w:val="center"/>
      <w:rPr>
        <w:caps/>
        <w:color w:val="5B9BD5"/>
      </w:rPr>
    </w:pPr>
    <w:r w:rsidRPr="00562731">
      <w:rPr>
        <w:caps/>
        <w:noProof w:val="0"/>
        <w:color w:val="5B9BD5"/>
      </w:rPr>
      <w:fldChar w:fldCharType="begin"/>
    </w:r>
    <w:r w:rsidRPr="00562731">
      <w:rPr>
        <w:caps/>
        <w:color w:val="5B9BD5"/>
      </w:rPr>
      <w:instrText xml:space="preserve"> PAGE   \* MERGEFORMAT </w:instrText>
    </w:r>
    <w:r w:rsidRPr="00562731">
      <w:rPr>
        <w:caps/>
        <w:noProof w:val="0"/>
        <w:color w:val="5B9BD5"/>
      </w:rPr>
      <w:fldChar w:fldCharType="separate"/>
    </w:r>
    <w:r w:rsidR="00B21A5A">
      <w:rPr>
        <w:caps/>
        <w:color w:val="5B9BD5"/>
      </w:rPr>
      <w:t>5</w:t>
    </w:r>
    <w:r w:rsidRPr="00562731">
      <w:rPr>
        <w:caps/>
        <w:color w:val="5B9BD5"/>
      </w:rPr>
      <w:fldChar w:fldCharType="end"/>
    </w:r>
  </w:p>
  <w:p w:rsidR="00562731" w:rsidRDefault="0056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810" w:rsidRDefault="00575810" w:rsidP="00562731">
      <w:r>
        <w:separator/>
      </w:r>
    </w:p>
  </w:footnote>
  <w:footnote w:type="continuationSeparator" w:id="0">
    <w:p w:rsidR="00575810" w:rsidRDefault="00575810" w:rsidP="0056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25D8B"/>
    <w:rsid w:val="000E5639"/>
    <w:rsid w:val="0010182B"/>
    <w:rsid w:val="0016643E"/>
    <w:rsid w:val="001761F2"/>
    <w:rsid w:val="001B1DDC"/>
    <w:rsid w:val="001C52F2"/>
    <w:rsid w:val="001D7C97"/>
    <w:rsid w:val="00251BA3"/>
    <w:rsid w:val="00295947"/>
    <w:rsid w:val="00320F84"/>
    <w:rsid w:val="00321F8B"/>
    <w:rsid w:val="0046728E"/>
    <w:rsid w:val="00497C37"/>
    <w:rsid w:val="004D039A"/>
    <w:rsid w:val="004F5E00"/>
    <w:rsid w:val="00562731"/>
    <w:rsid w:val="00575810"/>
    <w:rsid w:val="00806E64"/>
    <w:rsid w:val="00944E3C"/>
    <w:rsid w:val="00A31AF5"/>
    <w:rsid w:val="00B21A5A"/>
    <w:rsid w:val="00C24714"/>
    <w:rsid w:val="00D13326"/>
    <w:rsid w:val="00D13EB0"/>
    <w:rsid w:val="00D22F63"/>
    <w:rsid w:val="00E354D5"/>
    <w:rsid w:val="00F7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5D5C6BA"/>
  <w15:docId w15:val="{F8239CBC-D289-4FE1-A8E4-05F179B3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562731"/>
    <w:pPr>
      <w:tabs>
        <w:tab w:val="center" w:pos="4536"/>
        <w:tab w:val="right" w:pos="9072"/>
      </w:tabs>
    </w:pPr>
  </w:style>
  <w:style w:type="character" w:customStyle="1" w:styleId="HeaderChar">
    <w:name w:val="Header Char"/>
    <w:link w:val="Header"/>
    <w:uiPriority w:val="99"/>
    <w:rsid w:val="00562731"/>
    <w:rPr>
      <w:rFonts w:ascii="Times New Roman" w:hAnsi="Times New Roman"/>
      <w:noProof/>
      <w:sz w:val="18"/>
      <w:szCs w:val="18"/>
      <w:lang w:eastAsia="en-US"/>
    </w:rPr>
  </w:style>
  <w:style w:type="paragraph" w:styleId="Footer">
    <w:name w:val="footer"/>
    <w:basedOn w:val="Normal"/>
    <w:link w:val="FooterChar"/>
    <w:uiPriority w:val="99"/>
    <w:unhideWhenUsed/>
    <w:rsid w:val="00562731"/>
    <w:pPr>
      <w:tabs>
        <w:tab w:val="center" w:pos="4536"/>
        <w:tab w:val="right" w:pos="9072"/>
      </w:tabs>
    </w:pPr>
  </w:style>
  <w:style w:type="character" w:customStyle="1" w:styleId="FooterChar">
    <w:name w:val="Footer Char"/>
    <w:link w:val="Footer"/>
    <w:uiPriority w:val="99"/>
    <w:rsid w:val="00562731"/>
    <w:rPr>
      <w:rFonts w:ascii="Times New Roman" w:hAnsi="Times New Roman"/>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317">
      <w:bodyDiv w:val="1"/>
      <w:marLeft w:val="0"/>
      <w:marRight w:val="0"/>
      <w:marTop w:val="0"/>
      <w:marBottom w:val="0"/>
      <w:divBdr>
        <w:top w:val="none" w:sz="0" w:space="0" w:color="auto"/>
        <w:left w:val="none" w:sz="0" w:space="0" w:color="auto"/>
        <w:bottom w:val="none" w:sz="0" w:space="0" w:color="auto"/>
        <w:right w:val="none" w:sz="0" w:space="0" w:color="auto"/>
      </w:divBdr>
    </w:div>
    <w:div w:id="599021199">
      <w:bodyDiv w:val="1"/>
      <w:marLeft w:val="0"/>
      <w:marRight w:val="0"/>
      <w:marTop w:val="0"/>
      <w:marBottom w:val="0"/>
      <w:divBdr>
        <w:top w:val="none" w:sz="0" w:space="0" w:color="auto"/>
        <w:left w:val="none" w:sz="0" w:space="0" w:color="auto"/>
        <w:bottom w:val="none" w:sz="0" w:space="0" w:color="auto"/>
        <w:right w:val="none" w:sz="0" w:space="0" w:color="auto"/>
      </w:divBdr>
    </w:div>
    <w:div w:id="1233471169">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9292</Words>
  <Characters>52968</Characters>
  <Application>Microsoft Office Word</Application>
  <DocSecurity>0</DocSecurity>
  <Lines>441</Lines>
  <Paragraphs>124</Paragraphs>
  <ScaleCrop>false</ScaleCrop>
  <Company/>
  <LinksUpToDate>false</LinksUpToDate>
  <CharactersWithSpaces>62136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2023-12-27T07:39:00Z</dcterms:created>
  <dcterms:modified xsi:type="dcterms:W3CDTF">2023-12-27T07:43:00Z</dcterms:modified>
</cp:coreProperties>
</file>